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  <w:proofErr w:type="spellEnd"/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Pr="001D4F64" w:rsidRDefault="008E3CA7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lang w:val="en-US"/>
        </w:rPr>
      </w:pPr>
      <w:r w:rsidRPr="001D4F64">
        <w:rPr>
          <w:rFonts w:ascii="Century Gothic" w:hAnsi="Century Gothic"/>
          <w:b/>
          <w:noProof/>
          <w:sz w:val="24"/>
          <w:szCs w:val="24"/>
          <w:lang w:val="en-US"/>
        </w:rPr>
        <w:t>Return to School</w:t>
      </w:r>
    </w:p>
    <w:p w:rsidR="008E3CA7" w:rsidRDefault="008E3CA7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F5681F" w:rsidRDefault="002D11AE" w:rsidP="007D6D5B">
      <w:pPr>
        <w:jc w:val="both"/>
        <w:rPr>
          <w:rFonts w:ascii="Century Gothic" w:hAnsi="Century Gothic"/>
          <w:sz w:val="28"/>
          <w:szCs w:val="28"/>
        </w:rPr>
      </w:pPr>
      <w:r w:rsidRPr="002D11AE">
        <w:rPr>
          <w:rFonts w:ascii="Century Gothic" w:hAnsi="Century Gothic"/>
          <w:sz w:val="22"/>
          <w:szCs w:val="22"/>
        </w:rPr>
        <w:t xml:space="preserve">Dear </w:t>
      </w:r>
      <w:r w:rsidR="001D0D83">
        <w:rPr>
          <w:rFonts w:ascii="Century Gothic" w:hAnsi="Century Gothic"/>
          <w:sz w:val="22"/>
          <w:szCs w:val="22"/>
        </w:rPr>
        <w:t>P</w:t>
      </w:r>
      <w:r w:rsidR="007D6D5B">
        <w:rPr>
          <w:rFonts w:ascii="Century Gothic" w:hAnsi="Century Gothic"/>
          <w:sz w:val="22"/>
          <w:szCs w:val="22"/>
        </w:rPr>
        <w:t>arent</w:t>
      </w:r>
      <w:r w:rsidR="005B2A56">
        <w:rPr>
          <w:rFonts w:ascii="Century Gothic" w:hAnsi="Century Gothic"/>
          <w:sz w:val="22"/>
          <w:szCs w:val="22"/>
        </w:rPr>
        <w:t>s</w:t>
      </w:r>
    </w:p>
    <w:p w:rsidR="007D6D5B" w:rsidRDefault="007D6D5B" w:rsidP="00FA66AD">
      <w:pPr>
        <w:jc w:val="both"/>
        <w:rPr>
          <w:rFonts w:ascii="Century Gothic" w:hAnsi="Century Gothic"/>
          <w:sz w:val="28"/>
          <w:szCs w:val="28"/>
        </w:rPr>
      </w:pPr>
    </w:p>
    <w:p w:rsidR="00BA41D8" w:rsidRDefault="000E218C" w:rsidP="003B437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will have heard about the planned phased return to school from the media. </w:t>
      </w:r>
      <w:r w:rsidR="00BA41D8">
        <w:rPr>
          <w:rFonts w:ascii="Century Gothic" w:hAnsi="Century Gothic"/>
          <w:sz w:val="22"/>
          <w:szCs w:val="22"/>
        </w:rPr>
        <w:t xml:space="preserve">A further review yesterday has confirmed that the return guidelines issued at the end of last week will stand. </w:t>
      </w:r>
      <w:r>
        <w:rPr>
          <w:rFonts w:ascii="Century Gothic" w:hAnsi="Century Gothic"/>
          <w:sz w:val="22"/>
          <w:szCs w:val="22"/>
        </w:rPr>
        <w:t xml:space="preserve">Unfortunately, </w:t>
      </w:r>
      <w:r w:rsidR="00BA41D8">
        <w:rPr>
          <w:rFonts w:ascii="Century Gothic" w:hAnsi="Century Gothic"/>
          <w:sz w:val="22"/>
          <w:szCs w:val="22"/>
        </w:rPr>
        <w:t xml:space="preserve">this means that </w:t>
      </w:r>
      <w:r>
        <w:rPr>
          <w:rFonts w:ascii="Century Gothic" w:hAnsi="Century Gothic"/>
          <w:sz w:val="22"/>
          <w:szCs w:val="22"/>
        </w:rPr>
        <w:t xml:space="preserve">not all </w:t>
      </w:r>
      <w:r w:rsidR="00BA41D8">
        <w:rPr>
          <w:rFonts w:ascii="Century Gothic" w:hAnsi="Century Gothic"/>
          <w:sz w:val="22"/>
          <w:szCs w:val="22"/>
        </w:rPr>
        <w:t xml:space="preserve">of our </w:t>
      </w:r>
      <w:r>
        <w:rPr>
          <w:rFonts w:ascii="Century Gothic" w:hAnsi="Century Gothic"/>
          <w:sz w:val="22"/>
          <w:szCs w:val="22"/>
        </w:rPr>
        <w:t xml:space="preserve">pupils will be returning before </w:t>
      </w:r>
      <w:r w:rsidR="00BA41D8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>Easter</w:t>
      </w:r>
      <w:r w:rsidR="00BA41D8">
        <w:rPr>
          <w:rFonts w:ascii="Century Gothic" w:hAnsi="Century Gothic"/>
          <w:sz w:val="22"/>
          <w:szCs w:val="22"/>
        </w:rPr>
        <w:t xml:space="preserve"> break</w:t>
      </w:r>
      <w:r>
        <w:rPr>
          <w:rFonts w:ascii="Century Gothic" w:hAnsi="Century Gothic"/>
          <w:sz w:val="22"/>
          <w:szCs w:val="22"/>
        </w:rPr>
        <w:t>. Hopefully a slow</w:t>
      </w:r>
      <w:r w:rsidR="00286587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phased return will </w:t>
      </w:r>
      <w:r w:rsidR="001D4F64">
        <w:rPr>
          <w:rFonts w:ascii="Century Gothic" w:hAnsi="Century Gothic"/>
          <w:sz w:val="22"/>
          <w:szCs w:val="22"/>
        </w:rPr>
        <w:t xml:space="preserve">help to limit potential outbreaks. Below is the planned return for our school, following the current measures in place. </w:t>
      </w:r>
    </w:p>
    <w:p w:rsidR="00BA41D8" w:rsidRDefault="00BA41D8" w:rsidP="003B4371">
      <w:pPr>
        <w:jc w:val="both"/>
        <w:rPr>
          <w:rFonts w:ascii="Century Gothic" w:hAnsi="Century Gothic"/>
          <w:sz w:val="22"/>
          <w:szCs w:val="22"/>
        </w:rPr>
      </w:pPr>
    </w:p>
    <w:p w:rsidR="00BA41D8" w:rsidRPr="00BA41D8" w:rsidRDefault="00BA41D8" w:rsidP="003B4371">
      <w:pPr>
        <w:jc w:val="both"/>
        <w:rPr>
          <w:rFonts w:ascii="Century Gothic" w:hAnsi="Century Gothic"/>
          <w:i/>
          <w:sz w:val="22"/>
          <w:szCs w:val="22"/>
        </w:rPr>
      </w:pPr>
      <w:r w:rsidRPr="00BA41D8">
        <w:rPr>
          <w:rFonts w:ascii="Century Gothic" w:hAnsi="Century Gothic"/>
          <w:i/>
          <w:sz w:val="22"/>
          <w:szCs w:val="22"/>
        </w:rPr>
        <w:t xml:space="preserve">All of this is subject to change following </w:t>
      </w:r>
      <w:r>
        <w:rPr>
          <w:rFonts w:ascii="Century Gothic" w:hAnsi="Century Gothic"/>
          <w:i/>
          <w:sz w:val="22"/>
          <w:szCs w:val="22"/>
        </w:rPr>
        <w:t>further reviews by NI</w:t>
      </w:r>
      <w:r w:rsidRPr="00BA41D8">
        <w:rPr>
          <w:rFonts w:ascii="Century Gothic" w:hAnsi="Century Gothic"/>
          <w:i/>
          <w:sz w:val="22"/>
          <w:szCs w:val="22"/>
        </w:rPr>
        <w:t xml:space="preserve"> Executive.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E218C" w:rsidTr="000E218C">
        <w:tc>
          <w:tcPr>
            <w:tcW w:w="4148" w:type="dxa"/>
          </w:tcPr>
          <w:p w:rsidR="000E218C" w:rsidRDefault="000E218C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  <w:r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ascii="Century Gothic" w:hAnsi="Century Gothic"/>
                <w:sz w:val="22"/>
                <w:szCs w:val="22"/>
              </w:rPr>
              <w:t>Feb- 5</w:t>
            </w:r>
            <w:r w:rsidRPr="000E218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</w:t>
            </w:r>
          </w:p>
        </w:tc>
        <w:tc>
          <w:tcPr>
            <w:tcW w:w="4148" w:type="dxa"/>
          </w:tcPr>
          <w:p w:rsidR="000E218C" w:rsidRDefault="000E218C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Home-schooling for all pupils </w:t>
            </w:r>
            <w:r w:rsidR="00283D3D">
              <w:rPr>
                <w:rFonts w:ascii="Century Gothic" w:hAnsi="Century Gothic"/>
                <w:sz w:val="22"/>
                <w:szCs w:val="22"/>
              </w:rPr>
              <w:t>continues</w:t>
            </w:r>
          </w:p>
          <w:p w:rsidR="001D4F64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218C" w:rsidTr="000E218C">
        <w:tc>
          <w:tcPr>
            <w:tcW w:w="4148" w:type="dxa"/>
          </w:tcPr>
          <w:p w:rsidR="000E218C" w:rsidRDefault="000E218C" w:rsidP="001D4F6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0E218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D4F64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Pr="000E218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1D4F64">
              <w:rPr>
                <w:rFonts w:ascii="Century Gothic" w:hAnsi="Century Gothic"/>
                <w:sz w:val="22"/>
                <w:szCs w:val="22"/>
              </w:rPr>
              <w:t>March</w:t>
            </w:r>
          </w:p>
        </w:tc>
        <w:tc>
          <w:tcPr>
            <w:tcW w:w="4148" w:type="dxa"/>
          </w:tcPr>
          <w:p w:rsidR="000E218C" w:rsidRDefault="00283D3D" w:rsidP="001D4F6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All </w:t>
            </w:r>
            <w:r w:rsidR="001D4F64" w:rsidRPr="004408AB">
              <w:rPr>
                <w:rFonts w:ascii="Century Gothic" w:hAnsi="Century Gothic"/>
                <w:sz w:val="22"/>
                <w:szCs w:val="22"/>
              </w:rPr>
              <w:t xml:space="preserve">Nursery &amp; </w:t>
            </w:r>
            <w:r w:rsidR="000E218C" w:rsidRPr="004408AB">
              <w:rPr>
                <w:rFonts w:ascii="Century Gothic" w:hAnsi="Century Gothic"/>
                <w:sz w:val="22"/>
                <w:szCs w:val="22"/>
              </w:rPr>
              <w:t>P1-P3</w:t>
            </w:r>
            <w:r w:rsidR="000E218C">
              <w:rPr>
                <w:rFonts w:ascii="Century Gothic" w:hAnsi="Century Gothic"/>
                <w:sz w:val="22"/>
                <w:szCs w:val="22"/>
              </w:rPr>
              <w:t xml:space="preserve"> return to school </w:t>
            </w:r>
            <w:r>
              <w:rPr>
                <w:rFonts w:ascii="Century Gothic" w:hAnsi="Century Gothic"/>
                <w:sz w:val="22"/>
                <w:szCs w:val="22"/>
              </w:rPr>
              <w:t>for 2 weeks</w:t>
            </w:r>
          </w:p>
          <w:p w:rsidR="001D4F64" w:rsidRDefault="001D4F64" w:rsidP="001D4F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218C" w:rsidTr="000E218C">
        <w:tc>
          <w:tcPr>
            <w:tcW w:w="4148" w:type="dxa"/>
          </w:tcPr>
          <w:p w:rsidR="000E218C" w:rsidRDefault="000E218C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  <w:r w:rsidRPr="000E218C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/>
                <w:sz w:val="22"/>
                <w:szCs w:val="22"/>
              </w:rPr>
              <w:t>-26</w:t>
            </w:r>
            <w:r w:rsidRPr="000E218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</w:t>
            </w:r>
          </w:p>
        </w:tc>
        <w:tc>
          <w:tcPr>
            <w:tcW w:w="4148" w:type="dxa"/>
          </w:tcPr>
          <w:p w:rsidR="000E218C" w:rsidRDefault="00283D3D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All </w:t>
            </w:r>
            <w:r w:rsidR="001D4F64">
              <w:rPr>
                <w:rFonts w:ascii="Century Gothic" w:hAnsi="Century Gothic"/>
                <w:sz w:val="22"/>
                <w:szCs w:val="22"/>
              </w:rPr>
              <w:t xml:space="preserve">Nursery &amp; </w:t>
            </w:r>
            <w:r w:rsidR="000E218C">
              <w:rPr>
                <w:rFonts w:ascii="Century Gothic" w:hAnsi="Century Gothic"/>
                <w:sz w:val="22"/>
                <w:szCs w:val="22"/>
              </w:rPr>
              <w:t>P1-P3 Home-schooling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for 1 week</w:t>
            </w:r>
          </w:p>
          <w:p w:rsidR="001D4F64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218C" w:rsidTr="000E218C">
        <w:tc>
          <w:tcPr>
            <w:tcW w:w="4148" w:type="dxa"/>
          </w:tcPr>
          <w:p w:rsidR="000E218C" w:rsidRDefault="000E218C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0E218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>-26</w:t>
            </w:r>
            <w:r w:rsidRPr="000E218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</w:t>
            </w:r>
          </w:p>
        </w:tc>
        <w:tc>
          <w:tcPr>
            <w:tcW w:w="4148" w:type="dxa"/>
          </w:tcPr>
          <w:p w:rsidR="000E218C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Home schooling P4-P7</w:t>
            </w:r>
            <w:r w:rsidR="00283D3D">
              <w:rPr>
                <w:rFonts w:ascii="Century Gothic" w:hAnsi="Century Gothic"/>
                <w:sz w:val="22"/>
                <w:szCs w:val="22"/>
              </w:rPr>
              <w:t xml:space="preserve"> continues for 3 weeks</w:t>
            </w:r>
          </w:p>
          <w:p w:rsidR="001D4F64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218C" w:rsidTr="000E218C">
        <w:tc>
          <w:tcPr>
            <w:tcW w:w="4148" w:type="dxa"/>
          </w:tcPr>
          <w:p w:rsidR="000E218C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Monday 29</w:t>
            </w:r>
            <w:r w:rsidRPr="001D4F6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March- Friday 9</w:t>
            </w:r>
            <w:r w:rsidRPr="001D4F6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April </w:t>
            </w:r>
          </w:p>
        </w:tc>
        <w:tc>
          <w:tcPr>
            <w:tcW w:w="4148" w:type="dxa"/>
          </w:tcPr>
          <w:p w:rsidR="000E218C" w:rsidRDefault="00283D3D" w:rsidP="007002E4">
            <w:pPr>
              <w:rPr>
                <w:rFonts w:ascii="Century Gothic" w:hAnsi="Century Gothic"/>
                <w:sz w:val="22"/>
                <w:szCs w:val="22"/>
              </w:rPr>
            </w:pPr>
            <w:r w:rsidRPr="005B2A56">
              <w:rPr>
                <w:rFonts w:ascii="Century Gothic" w:hAnsi="Century Gothic"/>
                <w:b/>
                <w:sz w:val="22"/>
                <w:szCs w:val="22"/>
              </w:rPr>
              <w:t>*</w:t>
            </w:r>
            <w:r w:rsidR="001D4F64" w:rsidRPr="004408AB">
              <w:rPr>
                <w:rFonts w:ascii="Century Gothic" w:hAnsi="Century Gothic"/>
                <w:sz w:val="22"/>
                <w:szCs w:val="22"/>
              </w:rPr>
              <w:t>EASTER</w:t>
            </w:r>
            <w:r w:rsidR="001D4F64">
              <w:rPr>
                <w:rFonts w:ascii="Century Gothic" w:hAnsi="Century Gothic"/>
                <w:sz w:val="22"/>
                <w:szCs w:val="22"/>
              </w:rPr>
              <w:t xml:space="preserve"> Holiday</w:t>
            </w:r>
            <w:r w:rsidR="007C0CDE">
              <w:rPr>
                <w:rFonts w:ascii="Century Gothic" w:hAnsi="Century Gothic"/>
                <w:sz w:val="22"/>
                <w:szCs w:val="22"/>
              </w:rPr>
              <w:t>-</w:t>
            </w:r>
            <w:r w:rsidR="001D4F64">
              <w:rPr>
                <w:rFonts w:ascii="Century Gothic" w:hAnsi="Century Gothic"/>
                <w:sz w:val="22"/>
                <w:szCs w:val="22"/>
              </w:rPr>
              <w:t xml:space="preserve"> School closed for all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pupils </w:t>
            </w:r>
            <w:r w:rsidR="004408AB">
              <w:rPr>
                <w:rFonts w:ascii="Century Gothic" w:hAnsi="Century Gothic"/>
                <w:sz w:val="22"/>
                <w:szCs w:val="22"/>
              </w:rPr>
              <w:t xml:space="preserve">for </w:t>
            </w:r>
            <w:r>
              <w:rPr>
                <w:rFonts w:ascii="Century Gothic" w:hAnsi="Century Gothic"/>
                <w:sz w:val="22"/>
                <w:szCs w:val="22"/>
              </w:rPr>
              <w:t>2 weeks</w:t>
            </w:r>
          </w:p>
          <w:p w:rsidR="001D4F64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218C" w:rsidTr="000E218C">
        <w:tc>
          <w:tcPr>
            <w:tcW w:w="4148" w:type="dxa"/>
          </w:tcPr>
          <w:p w:rsidR="000E218C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Monday 12</w:t>
            </w:r>
            <w:r w:rsidRPr="001D4F6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April </w:t>
            </w:r>
          </w:p>
        </w:tc>
        <w:tc>
          <w:tcPr>
            <w:tcW w:w="4148" w:type="dxa"/>
          </w:tcPr>
          <w:p w:rsidR="001D4F64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Proposed return to school </w:t>
            </w:r>
          </w:p>
          <w:p w:rsidR="000E218C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for </w:t>
            </w:r>
            <w:r w:rsidRPr="004408AB">
              <w:rPr>
                <w:rFonts w:ascii="Century Gothic" w:hAnsi="Century Gothic"/>
                <w:sz w:val="22"/>
                <w:szCs w:val="22"/>
              </w:rPr>
              <w:t xml:space="preserve">all </w:t>
            </w:r>
            <w:r w:rsidR="00283D3D" w:rsidRPr="004408AB">
              <w:rPr>
                <w:rFonts w:ascii="Century Gothic" w:hAnsi="Century Gothic"/>
                <w:sz w:val="22"/>
                <w:szCs w:val="22"/>
              </w:rPr>
              <w:t>pupils</w:t>
            </w:r>
            <w:r w:rsidR="00BA41D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A41D8" w:rsidRPr="00BA41D8">
              <w:rPr>
                <w:rFonts w:ascii="Century Gothic" w:hAnsi="Century Gothic"/>
                <w:sz w:val="18"/>
                <w:szCs w:val="18"/>
              </w:rPr>
              <w:t>(this may be phased)</w:t>
            </w:r>
            <w:r w:rsidR="00283D3D" w:rsidRPr="00BA41D8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1D4F64" w:rsidRDefault="001D4F64" w:rsidP="007002E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E3CA7" w:rsidRPr="005B2A56" w:rsidRDefault="00283D3D" w:rsidP="006249D3">
      <w:pPr>
        <w:jc w:val="both"/>
        <w:rPr>
          <w:rFonts w:ascii="Century Gothic" w:hAnsi="Century Gothic"/>
          <w:b/>
          <w:i/>
        </w:rPr>
      </w:pPr>
      <w:r w:rsidRPr="005B2A56">
        <w:rPr>
          <w:rFonts w:ascii="Century Gothic" w:hAnsi="Century Gothic"/>
          <w:b/>
          <w:i/>
        </w:rPr>
        <w:t>*Please note we have moved our p</w:t>
      </w:r>
      <w:r w:rsidR="00961308">
        <w:rPr>
          <w:rFonts w:ascii="Century Gothic" w:hAnsi="Century Gothic"/>
          <w:b/>
          <w:i/>
        </w:rPr>
        <w:t>lanned Easter break forward by one</w:t>
      </w:r>
      <w:r w:rsidRPr="005B2A56">
        <w:rPr>
          <w:rFonts w:ascii="Century Gothic" w:hAnsi="Century Gothic"/>
          <w:b/>
          <w:i/>
        </w:rPr>
        <w:t xml:space="preserve"> </w:t>
      </w:r>
      <w:r w:rsidR="007C0CDE" w:rsidRPr="005B2A56">
        <w:rPr>
          <w:rFonts w:ascii="Century Gothic" w:hAnsi="Century Gothic"/>
          <w:b/>
          <w:i/>
        </w:rPr>
        <w:t>week</w:t>
      </w:r>
      <w:r w:rsidR="007C0CDE">
        <w:rPr>
          <w:rFonts w:ascii="Century Gothic" w:hAnsi="Century Gothic"/>
          <w:b/>
          <w:i/>
        </w:rPr>
        <w:t>, if</w:t>
      </w:r>
      <w:r w:rsidR="0047279E">
        <w:rPr>
          <w:rFonts w:ascii="Century Gothic" w:hAnsi="Century Gothic"/>
          <w:b/>
          <w:i/>
        </w:rPr>
        <w:t xml:space="preserve"> current measures are maintained,</w:t>
      </w:r>
      <w:r w:rsidRPr="005B2A56">
        <w:rPr>
          <w:rFonts w:ascii="Century Gothic" w:hAnsi="Century Gothic"/>
          <w:b/>
          <w:i/>
        </w:rPr>
        <w:t xml:space="preserve"> to allow for a much needed extra week of teaching time in term 3</w:t>
      </w:r>
      <w:r w:rsidR="00961308">
        <w:rPr>
          <w:rFonts w:ascii="Century Gothic" w:hAnsi="Century Gothic"/>
          <w:b/>
          <w:i/>
        </w:rPr>
        <w:t xml:space="preserve"> and one less week of </w:t>
      </w:r>
      <w:r w:rsidR="00BA41D8">
        <w:rPr>
          <w:rFonts w:ascii="Century Gothic" w:hAnsi="Century Gothic"/>
          <w:b/>
          <w:i/>
        </w:rPr>
        <w:t>home-schooling</w:t>
      </w:r>
      <w:r w:rsidRPr="005B2A56">
        <w:rPr>
          <w:rFonts w:ascii="Century Gothic" w:hAnsi="Century Gothic"/>
          <w:b/>
          <w:i/>
        </w:rPr>
        <w:t xml:space="preserve">. </w:t>
      </w:r>
    </w:p>
    <w:p w:rsidR="006B5B5B" w:rsidRDefault="006B5B5B" w:rsidP="006249D3">
      <w:pPr>
        <w:jc w:val="both"/>
        <w:rPr>
          <w:rFonts w:ascii="Century Gothic" w:hAnsi="Century Gothic"/>
          <w:sz w:val="22"/>
          <w:szCs w:val="22"/>
        </w:rPr>
      </w:pPr>
    </w:p>
    <w:p w:rsidR="006B5B5B" w:rsidRDefault="006B5B5B" w:rsidP="006249D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Let’s hope this will be our last lockdown and we can have our classrooms filled again and hear </w:t>
      </w:r>
      <w:r w:rsidR="006249D3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 xml:space="preserve">laughter </w:t>
      </w:r>
      <w:r w:rsidR="006249D3">
        <w:rPr>
          <w:rFonts w:ascii="Century Gothic" w:hAnsi="Century Gothic"/>
          <w:sz w:val="22"/>
          <w:szCs w:val="22"/>
        </w:rPr>
        <w:t xml:space="preserve">of children </w:t>
      </w:r>
      <w:r>
        <w:rPr>
          <w:rFonts w:ascii="Century Gothic" w:hAnsi="Century Gothic"/>
          <w:sz w:val="22"/>
          <w:szCs w:val="22"/>
        </w:rPr>
        <w:t xml:space="preserve">in our playgrounds.  </w:t>
      </w:r>
    </w:p>
    <w:p w:rsidR="006B5B5B" w:rsidRDefault="006B5B5B" w:rsidP="006249D3">
      <w:pPr>
        <w:jc w:val="both"/>
        <w:rPr>
          <w:rFonts w:ascii="Century Gothic" w:hAnsi="Century Gothic"/>
          <w:sz w:val="22"/>
          <w:szCs w:val="22"/>
        </w:rPr>
      </w:pPr>
    </w:p>
    <w:p w:rsidR="006249D3" w:rsidRDefault="006249D3" w:rsidP="006249D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Thank you all once again for </w:t>
      </w:r>
      <w:r w:rsidR="00BA41D8">
        <w:rPr>
          <w:rFonts w:ascii="Century Gothic" w:hAnsi="Century Gothic"/>
          <w:sz w:val="22"/>
          <w:szCs w:val="22"/>
        </w:rPr>
        <w:t xml:space="preserve">all of </w:t>
      </w:r>
      <w:r>
        <w:rPr>
          <w:rFonts w:ascii="Century Gothic" w:hAnsi="Century Gothic"/>
          <w:sz w:val="22"/>
          <w:szCs w:val="22"/>
        </w:rPr>
        <w:t>your support and hard work.</w:t>
      </w:r>
      <w:r w:rsidR="00BA41D8">
        <w:rPr>
          <w:rFonts w:ascii="Century Gothic" w:hAnsi="Century Gothic"/>
          <w:sz w:val="22"/>
          <w:szCs w:val="22"/>
        </w:rPr>
        <w:t xml:space="preserve"> Please contact me if you have any concerns or questions. </w:t>
      </w:r>
      <w:bookmarkStart w:id="0" w:name="_GoBack"/>
      <w:bookmarkEnd w:id="0"/>
    </w:p>
    <w:p w:rsidR="006249D3" w:rsidRDefault="006249D3" w:rsidP="006249D3">
      <w:pPr>
        <w:jc w:val="both"/>
        <w:rPr>
          <w:rFonts w:ascii="Century Gothic" w:hAnsi="Century Gothic"/>
          <w:sz w:val="22"/>
          <w:szCs w:val="22"/>
        </w:rPr>
      </w:pPr>
    </w:p>
    <w:p w:rsidR="007002E4" w:rsidRPr="00A87D4C" w:rsidRDefault="00286587" w:rsidP="006249D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Keep safe and well.</w:t>
      </w:r>
      <w:r w:rsidR="00A87D4C">
        <w:rPr>
          <w:rFonts w:ascii="Century Gothic" w:hAnsi="Century Gothic"/>
          <w:sz w:val="22"/>
          <w:szCs w:val="22"/>
        </w:rPr>
        <w:t xml:space="preserve"> </w:t>
      </w:r>
    </w:p>
    <w:p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</w:p>
    <w:p w:rsidR="00F5681F" w:rsidRPr="00961308" w:rsidRDefault="00936404" w:rsidP="007002E4">
      <w:pPr>
        <w:rPr>
          <w:rFonts w:ascii="Bradley Hand ITC" w:hAnsi="Bradley Hand ITC"/>
          <w:sz w:val="22"/>
          <w:szCs w:val="22"/>
        </w:rPr>
      </w:pPr>
      <w:r w:rsidRPr="00961308">
        <w:rPr>
          <w:rFonts w:ascii="Bradley Hand ITC" w:hAnsi="Bradley Hand ITC"/>
          <w:sz w:val="22"/>
          <w:szCs w:val="22"/>
        </w:rPr>
        <w:t>B. Murphy</w:t>
      </w:r>
    </w:p>
    <w:p w:rsidR="00F5681F" w:rsidRPr="00961308" w:rsidRDefault="007D6D5B" w:rsidP="00961308">
      <w:pPr>
        <w:rPr>
          <w:rFonts w:ascii="Century Gothic" w:hAnsi="Century Gothic"/>
          <w:sz w:val="22"/>
          <w:szCs w:val="22"/>
        </w:rPr>
      </w:pPr>
      <w:r w:rsidRPr="00A87D4C">
        <w:rPr>
          <w:rFonts w:ascii="Century Gothic" w:hAnsi="Century Gothic"/>
          <w:sz w:val="22"/>
          <w:szCs w:val="22"/>
        </w:rPr>
        <w:t>Principal</w:t>
      </w: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453142" w:rsidRPr="006249D3" w:rsidRDefault="007002E4" w:rsidP="006249D3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6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238F6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sectPr w:rsidR="00453142" w:rsidRPr="006249D3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F2D"/>
    <w:multiLevelType w:val="hybridMultilevel"/>
    <w:tmpl w:val="31AE3B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71CDD"/>
    <w:rsid w:val="000B3053"/>
    <w:rsid w:val="000B66F7"/>
    <w:rsid w:val="000C26D4"/>
    <w:rsid w:val="000E218C"/>
    <w:rsid w:val="000F494F"/>
    <w:rsid w:val="00125B79"/>
    <w:rsid w:val="001301F8"/>
    <w:rsid w:val="00136C98"/>
    <w:rsid w:val="0016501C"/>
    <w:rsid w:val="00187ABD"/>
    <w:rsid w:val="00194C1D"/>
    <w:rsid w:val="00197594"/>
    <w:rsid w:val="001C44AE"/>
    <w:rsid w:val="001D0D83"/>
    <w:rsid w:val="001D4F64"/>
    <w:rsid w:val="001E0C3A"/>
    <w:rsid w:val="00200BBE"/>
    <w:rsid w:val="002132F2"/>
    <w:rsid w:val="002248D2"/>
    <w:rsid w:val="00233C84"/>
    <w:rsid w:val="00235F24"/>
    <w:rsid w:val="002446E2"/>
    <w:rsid w:val="0026412A"/>
    <w:rsid w:val="00283D3D"/>
    <w:rsid w:val="00286587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95840"/>
    <w:rsid w:val="003B4371"/>
    <w:rsid w:val="00422F77"/>
    <w:rsid w:val="004238F6"/>
    <w:rsid w:val="004370F4"/>
    <w:rsid w:val="004408AB"/>
    <w:rsid w:val="00453142"/>
    <w:rsid w:val="0047279E"/>
    <w:rsid w:val="0047442A"/>
    <w:rsid w:val="00476459"/>
    <w:rsid w:val="004B604A"/>
    <w:rsid w:val="004C0500"/>
    <w:rsid w:val="004C1724"/>
    <w:rsid w:val="004D246C"/>
    <w:rsid w:val="004E027A"/>
    <w:rsid w:val="0050352D"/>
    <w:rsid w:val="005A5F76"/>
    <w:rsid w:val="005B2A56"/>
    <w:rsid w:val="005C7E27"/>
    <w:rsid w:val="005C7E31"/>
    <w:rsid w:val="00622C27"/>
    <w:rsid w:val="006249D3"/>
    <w:rsid w:val="00640313"/>
    <w:rsid w:val="00650A2D"/>
    <w:rsid w:val="0065341F"/>
    <w:rsid w:val="00654695"/>
    <w:rsid w:val="006A6664"/>
    <w:rsid w:val="006B5B5B"/>
    <w:rsid w:val="006D1CCE"/>
    <w:rsid w:val="007002E4"/>
    <w:rsid w:val="0070548A"/>
    <w:rsid w:val="0070596D"/>
    <w:rsid w:val="00706FC3"/>
    <w:rsid w:val="0071064E"/>
    <w:rsid w:val="00743383"/>
    <w:rsid w:val="007B3AA6"/>
    <w:rsid w:val="007C0CDE"/>
    <w:rsid w:val="007D6D5B"/>
    <w:rsid w:val="007F78AC"/>
    <w:rsid w:val="00806574"/>
    <w:rsid w:val="00823083"/>
    <w:rsid w:val="008E3CA7"/>
    <w:rsid w:val="009106E3"/>
    <w:rsid w:val="00915E72"/>
    <w:rsid w:val="00927C1A"/>
    <w:rsid w:val="00936404"/>
    <w:rsid w:val="00936708"/>
    <w:rsid w:val="00947A06"/>
    <w:rsid w:val="00961308"/>
    <w:rsid w:val="009621D3"/>
    <w:rsid w:val="009A054A"/>
    <w:rsid w:val="009C3A15"/>
    <w:rsid w:val="009C6ED4"/>
    <w:rsid w:val="009D512F"/>
    <w:rsid w:val="00A0398D"/>
    <w:rsid w:val="00A07730"/>
    <w:rsid w:val="00A73BA1"/>
    <w:rsid w:val="00A87D4C"/>
    <w:rsid w:val="00A905A5"/>
    <w:rsid w:val="00A934F1"/>
    <w:rsid w:val="00AA5D60"/>
    <w:rsid w:val="00AB75C0"/>
    <w:rsid w:val="00AE0891"/>
    <w:rsid w:val="00AE322F"/>
    <w:rsid w:val="00AE667A"/>
    <w:rsid w:val="00AF7929"/>
    <w:rsid w:val="00B07FDC"/>
    <w:rsid w:val="00B67338"/>
    <w:rsid w:val="00B872BC"/>
    <w:rsid w:val="00BA41D8"/>
    <w:rsid w:val="00BB1CF6"/>
    <w:rsid w:val="00BB257C"/>
    <w:rsid w:val="00BE5FD6"/>
    <w:rsid w:val="00C07CD6"/>
    <w:rsid w:val="00C6443D"/>
    <w:rsid w:val="00CC3E42"/>
    <w:rsid w:val="00CD68B4"/>
    <w:rsid w:val="00D06F55"/>
    <w:rsid w:val="00D24D9C"/>
    <w:rsid w:val="00D26202"/>
    <w:rsid w:val="00D423B9"/>
    <w:rsid w:val="00D43CFE"/>
    <w:rsid w:val="00D462BA"/>
    <w:rsid w:val="00D62E55"/>
    <w:rsid w:val="00DC1AD3"/>
    <w:rsid w:val="00DF41E5"/>
    <w:rsid w:val="00E223F5"/>
    <w:rsid w:val="00E439AF"/>
    <w:rsid w:val="00E728D9"/>
    <w:rsid w:val="00EA0E39"/>
    <w:rsid w:val="00EA56D4"/>
    <w:rsid w:val="00EB10A6"/>
    <w:rsid w:val="00EB36AE"/>
    <w:rsid w:val="00EB3D65"/>
    <w:rsid w:val="00F44A55"/>
    <w:rsid w:val="00F477E5"/>
    <w:rsid w:val="00F5681F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70A39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  <w:style w:type="table" w:styleId="TableGrid">
    <w:name w:val="Table Grid"/>
    <w:basedOn w:val="TableNormal"/>
    <w:rsid w:val="000E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phy490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ED4CC0B0</Template>
  <TotalTime>169</TotalTime>
  <Pages>1</Pages>
  <Words>271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Brian Murphy</cp:lastModifiedBy>
  <cp:revision>16</cp:revision>
  <cp:lastPrinted>2021-02-23T11:27:00Z</cp:lastPrinted>
  <dcterms:created xsi:type="dcterms:W3CDTF">2021-02-22T12:16:00Z</dcterms:created>
  <dcterms:modified xsi:type="dcterms:W3CDTF">2021-02-26T10:39:00Z</dcterms:modified>
</cp:coreProperties>
</file>