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66"/>
        <w:tblW w:w="9893" w:type="dxa"/>
        <w:tblLook w:val="04A0" w:firstRow="1" w:lastRow="0" w:firstColumn="1" w:lastColumn="0" w:noHBand="0" w:noVBand="1"/>
      </w:tblPr>
      <w:tblGrid>
        <w:gridCol w:w="4109"/>
        <w:gridCol w:w="5784"/>
      </w:tblGrid>
      <w:tr w:rsidR="00745CC3" w:rsidRPr="00745CC3" w14:paraId="1D5C250E" w14:textId="77777777" w:rsidTr="0086248A">
        <w:trPr>
          <w:trHeight w:val="2996"/>
        </w:trPr>
        <w:tc>
          <w:tcPr>
            <w:tcW w:w="4042" w:type="dxa"/>
            <w:tcBorders>
              <w:top w:val="nil"/>
              <w:left w:val="nil"/>
              <w:bottom w:val="single" w:sz="4" w:space="0" w:color="auto"/>
              <w:right w:val="nil"/>
            </w:tcBorders>
          </w:tcPr>
          <w:p w14:paraId="1D5C24F8" w14:textId="228015FD" w:rsidR="00AE4582" w:rsidRPr="00DC2532" w:rsidRDefault="001C7554" w:rsidP="00F92E25">
            <w:pPr>
              <w:tabs>
                <w:tab w:val="left" w:pos="4320"/>
              </w:tabs>
              <w:ind w:right="62"/>
              <w:rPr>
                <w:rFonts w:eastAsia="Times New Roman"/>
                <w:b/>
                <w:lang w:val="en-US"/>
              </w:rPr>
            </w:pPr>
            <w:r>
              <w:rPr>
                <w:rFonts w:eastAsia="Times New Roman"/>
                <w:b/>
                <w:lang w:val="en-US"/>
              </w:rPr>
              <w:t>`</w:t>
            </w:r>
          </w:p>
          <w:p w14:paraId="1D5C24F9" w14:textId="77777777" w:rsidR="00AE4582" w:rsidRPr="00DC2532" w:rsidRDefault="00AE4582" w:rsidP="00F92E25">
            <w:pPr>
              <w:tabs>
                <w:tab w:val="left" w:pos="4320"/>
              </w:tabs>
              <w:ind w:right="62"/>
              <w:rPr>
                <w:rFonts w:eastAsia="Times New Roman"/>
                <w:b/>
                <w:lang w:val="en-US"/>
              </w:rPr>
            </w:pPr>
          </w:p>
          <w:p w14:paraId="34AFF7CE" w14:textId="77777777" w:rsidR="00745CC3" w:rsidRPr="00DC2532" w:rsidRDefault="00745CC3" w:rsidP="00F92E25">
            <w:pPr>
              <w:tabs>
                <w:tab w:val="left" w:pos="4320"/>
              </w:tabs>
              <w:ind w:right="62"/>
              <w:rPr>
                <w:rFonts w:eastAsia="Times New Roman"/>
                <w:b/>
                <w:lang w:val="en-US"/>
              </w:rPr>
            </w:pPr>
          </w:p>
          <w:p w14:paraId="1D5C24FC" w14:textId="77777777" w:rsidR="00AE4582" w:rsidRPr="00DC2532" w:rsidRDefault="00AE4582" w:rsidP="00F92E25">
            <w:pPr>
              <w:tabs>
                <w:tab w:val="left" w:pos="4320"/>
              </w:tabs>
              <w:ind w:left="-105" w:right="62"/>
              <w:rPr>
                <w:rFonts w:eastAsia="Times New Roman"/>
                <w:b/>
                <w:lang w:val="en-US"/>
              </w:rPr>
            </w:pPr>
            <w:r w:rsidRPr="00DC2532">
              <w:rPr>
                <w:rFonts w:eastAsia="Times New Roman"/>
                <w:b/>
                <w:lang w:val="en-US"/>
              </w:rPr>
              <w:t>Ballydown Primary School</w:t>
            </w:r>
          </w:p>
          <w:p w14:paraId="1D5C24FD" w14:textId="77777777" w:rsidR="00AE4582" w:rsidRPr="00DC2532" w:rsidRDefault="00AE4582" w:rsidP="00F92E25">
            <w:pPr>
              <w:tabs>
                <w:tab w:val="left" w:pos="4320"/>
              </w:tabs>
              <w:ind w:left="-105" w:right="62"/>
              <w:rPr>
                <w:rFonts w:eastAsia="Times New Roman"/>
                <w:b/>
              </w:rPr>
            </w:pPr>
            <w:r w:rsidRPr="00DC2532">
              <w:rPr>
                <w:rFonts w:eastAsia="Times New Roman"/>
                <w:b/>
              </w:rPr>
              <w:t xml:space="preserve">64 </w:t>
            </w:r>
            <w:proofErr w:type="spellStart"/>
            <w:r w:rsidRPr="00DC2532">
              <w:rPr>
                <w:rFonts w:eastAsia="Times New Roman"/>
                <w:b/>
              </w:rPr>
              <w:t>Lisnaree</w:t>
            </w:r>
            <w:proofErr w:type="spellEnd"/>
            <w:r w:rsidRPr="00DC2532">
              <w:rPr>
                <w:rFonts w:eastAsia="Times New Roman"/>
                <w:b/>
              </w:rPr>
              <w:t xml:space="preserve"> Road</w:t>
            </w:r>
          </w:p>
          <w:p w14:paraId="1D5C24FE" w14:textId="77777777" w:rsidR="00AE4582" w:rsidRPr="00DC2532" w:rsidRDefault="00AE4582" w:rsidP="007447E6">
            <w:pPr>
              <w:tabs>
                <w:tab w:val="left" w:pos="3402"/>
              </w:tabs>
              <w:ind w:left="-105" w:right="603"/>
              <w:rPr>
                <w:rFonts w:eastAsia="Times New Roman"/>
                <w:b/>
              </w:rPr>
            </w:pPr>
            <w:r w:rsidRPr="00DC2532">
              <w:rPr>
                <w:rFonts w:eastAsia="Times New Roman"/>
                <w:b/>
              </w:rPr>
              <w:t>Banbridge</w:t>
            </w:r>
          </w:p>
          <w:p w14:paraId="1D5C24FF" w14:textId="77777777" w:rsidR="00AE4582" w:rsidRPr="00DC2532" w:rsidRDefault="00AE4582" w:rsidP="00F92E25">
            <w:pPr>
              <w:tabs>
                <w:tab w:val="left" w:pos="4320"/>
              </w:tabs>
              <w:ind w:left="-105" w:right="62"/>
              <w:rPr>
                <w:rFonts w:eastAsia="Times New Roman"/>
                <w:b/>
              </w:rPr>
            </w:pPr>
            <w:r w:rsidRPr="00DC2532">
              <w:rPr>
                <w:rFonts w:eastAsia="Times New Roman"/>
                <w:b/>
              </w:rPr>
              <w:t>BT32 4JN</w:t>
            </w:r>
          </w:p>
          <w:p w14:paraId="13052190" w14:textId="77777777" w:rsidR="003D4FD3" w:rsidRDefault="003D4FD3" w:rsidP="00F446F0">
            <w:pPr>
              <w:tabs>
                <w:tab w:val="left" w:pos="4320"/>
              </w:tabs>
              <w:ind w:left="-105" w:right="62"/>
              <w:rPr>
                <w:rFonts w:eastAsia="Times New Roman"/>
                <w:b/>
              </w:rPr>
            </w:pPr>
          </w:p>
          <w:p w14:paraId="39CC2161" w14:textId="6CF2530E" w:rsidR="00F446F0" w:rsidRPr="00DC2532" w:rsidRDefault="00F446F0" w:rsidP="00F446F0">
            <w:pPr>
              <w:tabs>
                <w:tab w:val="left" w:pos="4320"/>
              </w:tabs>
              <w:ind w:left="-105" w:right="62"/>
              <w:rPr>
                <w:rFonts w:eastAsia="Times New Roman"/>
                <w:b/>
              </w:rPr>
            </w:pPr>
            <w:r w:rsidRPr="00DC2532">
              <w:rPr>
                <w:rFonts w:eastAsia="Times New Roman"/>
                <w:b/>
              </w:rPr>
              <w:t>Telephone No</w:t>
            </w:r>
            <w:r w:rsidR="003931F0" w:rsidRPr="00DC2532">
              <w:rPr>
                <w:rFonts w:eastAsia="Times New Roman"/>
                <w:b/>
              </w:rPr>
              <w:t>: (</w:t>
            </w:r>
            <w:r w:rsidRPr="00DC2532">
              <w:rPr>
                <w:rFonts w:eastAsia="Times New Roman"/>
                <w:b/>
              </w:rPr>
              <w:t>028) 4066 2738</w:t>
            </w:r>
          </w:p>
          <w:p w14:paraId="6EC6E2F8" w14:textId="0D8FDDB9" w:rsidR="00F446F0" w:rsidRPr="00DC2532" w:rsidRDefault="00F446F0" w:rsidP="00F446F0">
            <w:pPr>
              <w:tabs>
                <w:tab w:val="left" w:pos="4320"/>
              </w:tabs>
              <w:ind w:left="-105" w:right="62"/>
              <w:rPr>
                <w:rFonts w:eastAsia="Times New Roman"/>
                <w:b/>
              </w:rPr>
            </w:pPr>
            <w:r w:rsidRPr="00DC2532">
              <w:rPr>
                <w:rFonts w:eastAsia="Times New Roman"/>
                <w:b/>
              </w:rPr>
              <w:t>Fax No</w:t>
            </w:r>
            <w:r w:rsidR="003931F0" w:rsidRPr="00DC2532">
              <w:rPr>
                <w:rFonts w:eastAsia="Times New Roman"/>
                <w:b/>
              </w:rPr>
              <w:t>: (</w:t>
            </w:r>
            <w:r w:rsidRPr="00DC2532">
              <w:rPr>
                <w:rFonts w:eastAsia="Times New Roman"/>
                <w:b/>
              </w:rPr>
              <w:t>028) 4062 2357</w:t>
            </w:r>
          </w:p>
          <w:p w14:paraId="1D5C2503" w14:textId="2744EF90" w:rsidR="00AE4582" w:rsidRPr="0086248A" w:rsidRDefault="00F446F0" w:rsidP="0086248A">
            <w:pPr>
              <w:tabs>
                <w:tab w:val="left" w:pos="2955"/>
                <w:tab w:val="left" w:pos="4320"/>
              </w:tabs>
              <w:ind w:left="-105" w:right="62"/>
              <w:rPr>
                <w:rFonts w:eastAsia="Times New Roman"/>
                <w:b/>
                <w:lang w:val="en-US"/>
              </w:rPr>
            </w:pPr>
            <w:proofErr w:type="gramStart"/>
            <w:r w:rsidRPr="00DC2532">
              <w:rPr>
                <w:rFonts w:eastAsia="Times New Roman"/>
                <w:b/>
              </w:rPr>
              <w:t>Email:info@ballydown.banbridge.ni.sch.uk</w:t>
            </w:r>
            <w:proofErr w:type="gramEnd"/>
          </w:p>
        </w:tc>
        <w:tc>
          <w:tcPr>
            <w:tcW w:w="5851" w:type="dxa"/>
            <w:tcBorders>
              <w:top w:val="nil"/>
              <w:left w:val="nil"/>
              <w:bottom w:val="single" w:sz="4" w:space="0" w:color="auto"/>
              <w:right w:val="nil"/>
            </w:tcBorders>
          </w:tcPr>
          <w:p w14:paraId="1D5C2505" w14:textId="689CAC31" w:rsidR="00AE4582" w:rsidRDefault="00AE4582" w:rsidP="00D70343">
            <w:pPr>
              <w:tabs>
                <w:tab w:val="left" w:pos="4320"/>
              </w:tabs>
              <w:ind w:right="-108"/>
              <w:jc w:val="right"/>
              <w:rPr>
                <w:rFonts w:eastAsia="Times New Roman"/>
                <w:b/>
              </w:rPr>
            </w:pPr>
            <w:r w:rsidRPr="00DC2532">
              <w:rPr>
                <w:rFonts w:eastAsia="Times New Roman"/>
                <w:b/>
              </w:rPr>
              <w:t xml:space="preserve">  </w:t>
            </w:r>
          </w:p>
          <w:p w14:paraId="5D86D101" w14:textId="369E20C2" w:rsidR="00D70343" w:rsidRPr="00DC2532" w:rsidRDefault="00D70343" w:rsidP="004B3447">
            <w:pPr>
              <w:tabs>
                <w:tab w:val="left" w:pos="600"/>
                <w:tab w:val="left" w:pos="4320"/>
              </w:tabs>
              <w:ind w:right="-108"/>
              <w:rPr>
                <w:rFonts w:eastAsia="Times New Roman"/>
                <w:b/>
              </w:rPr>
            </w:pPr>
          </w:p>
          <w:p w14:paraId="141D05FF" w14:textId="77777777" w:rsidR="00745CC3" w:rsidRPr="00DC2532" w:rsidRDefault="00745CC3" w:rsidP="00745CC3">
            <w:pPr>
              <w:tabs>
                <w:tab w:val="left" w:pos="4320"/>
              </w:tabs>
              <w:ind w:right="-108"/>
              <w:rPr>
                <w:rFonts w:eastAsia="Times New Roman"/>
                <w:b/>
              </w:rPr>
            </w:pPr>
          </w:p>
          <w:p w14:paraId="1D5C2508" w14:textId="71F30E4F" w:rsidR="00AE4582" w:rsidRPr="00DC2532" w:rsidRDefault="00745CC3" w:rsidP="00745CC3">
            <w:pPr>
              <w:tabs>
                <w:tab w:val="left" w:pos="4320"/>
              </w:tabs>
              <w:ind w:right="-108"/>
              <w:rPr>
                <w:rFonts w:eastAsia="Times New Roman"/>
                <w:b/>
              </w:rPr>
            </w:pPr>
            <w:r w:rsidRPr="00DC2532">
              <w:rPr>
                <w:rFonts w:eastAsia="Times New Roman"/>
                <w:b/>
              </w:rPr>
              <w:t xml:space="preserve">                                              </w:t>
            </w:r>
            <w:r w:rsidR="00F446F0" w:rsidRPr="00DC2532">
              <w:rPr>
                <w:rFonts w:eastAsia="Times New Roman"/>
                <w:b/>
              </w:rPr>
              <w:t xml:space="preserve">                </w:t>
            </w:r>
            <w:r w:rsidR="0086248A">
              <w:rPr>
                <w:rFonts w:eastAsia="Times New Roman"/>
                <w:b/>
              </w:rPr>
              <w:t xml:space="preserve">  </w:t>
            </w:r>
            <w:r w:rsidR="00F446F0" w:rsidRPr="00DC2532">
              <w:rPr>
                <w:rFonts w:eastAsia="Times New Roman"/>
                <w:b/>
              </w:rPr>
              <w:t xml:space="preserve"> </w:t>
            </w:r>
            <w:r w:rsidR="0086248A">
              <w:rPr>
                <w:rFonts w:eastAsia="Times New Roman"/>
                <w:b/>
              </w:rPr>
              <w:t xml:space="preserve"> </w:t>
            </w:r>
            <w:r w:rsidR="00AE4582" w:rsidRPr="00DC2532">
              <w:rPr>
                <w:rFonts w:eastAsia="Times New Roman"/>
                <w:b/>
              </w:rPr>
              <w:t>Controlled Primary School</w:t>
            </w:r>
          </w:p>
          <w:p w14:paraId="4849ADFA" w14:textId="77777777" w:rsidR="004711EF" w:rsidRPr="00DC2532" w:rsidRDefault="004711EF" w:rsidP="00F92E25">
            <w:pPr>
              <w:tabs>
                <w:tab w:val="left" w:pos="4320"/>
              </w:tabs>
              <w:ind w:right="-108"/>
              <w:jc w:val="right"/>
              <w:rPr>
                <w:rFonts w:eastAsia="Times New Roman"/>
                <w:b/>
              </w:rPr>
            </w:pPr>
          </w:p>
          <w:p w14:paraId="1D5C2509" w14:textId="77777777" w:rsidR="00AE4582" w:rsidRPr="0042206A" w:rsidRDefault="00AE4582" w:rsidP="00F92E25">
            <w:pPr>
              <w:tabs>
                <w:tab w:val="left" w:pos="4320"/>
              </w:tabs>
              <w:ind w:right="-108"/>
              <w:jc w:val="right"/>
              <w:rPr>
                <w:rFonts w:eastAsia="Times New Roman"/>
                <w:b/>
                <w:lang w:val="en-US"/>
              </w:rPr>
            </w:pPr>
            <w:r w:rsidRPr="00DC2532">
              <w:rPr>
                <w:rFonts w:eastAsia="Times New Roman"/>
                <w:b/>
              </w:rPr>
              <w:t xml:space="preserve">Enrolment Number:  </w:t>
            </w:r>
            <w:r w:rsidRPr="008A17EB">
              <w:rPr>
                <w:rFonts w:eastAsia="Times New Roman"/>
                <w:b/>
              </w:rPr>
              <w:t>319</w:t>
            </w:r>
          </w:p>
          <w:p w14:paraId="1D5C250A" w14:textId="77777777" w:rsidR="00AE4582" w:rsidRPr="00DC2532" w:rsidRDefault="00AE4582" w:rsidP="00F92E25">
            <w:pPr>
              <w:ind w:right="-108"/>
              <w:jc w:val="right"/>
              <w:rPr>
                <w:rFonts w:eastAsia="Times New Roman"/>
                <w:b/>
              </w:rPr>
            </w:pPr>
            <w:r w:rsidRPr="0042206A">
              <w:rPr>
                <w:rFonts w:eastAsia="Times New Roman"/>
                <w:b/>
              </w:rPr>
              <w:t xml:space="preserve">Admissions Number:  </w:t>
            </w:r>
            <w:r w:rsidRPr="008A17EB">
              <w:rPr>
                <w:rFonts w:eastAsia="Times New Roman"/>
                <w:b/>
              </w:rPr>
              <w:t>45</w:t>
            </w:r>
          </w:p>
          <w:p w14:paraId="1D5C250B" w14:textId="126DFE0F" w:rsidR="00AE4582" w:rsidRPr="00DC2532" w:rsidRDefault="007447E6" w:rsidP="007447E6">
            <w:pPr>
              <w:keepNext/>
              <w:tabs>
                <w:tab w:val="left" w:pos="1005"/>
              </w:tabs>
              <w:ind w:left="-246" w:right="-108"/>
              <w:outlineLvl w:val="0"/>
              <w:rPr>
                <w:rFonts w:eastAsia="Times New Roman"/>
                <w:b/>
              </w:rPr>
            </w:pPr>
            <w:r>
              <w:rPr>
                <w:rFonts w:eastAsia="Times New Roman"/>
                <w:b/>
              </w:rPr>
              <w:tab/>
            </w:r>
          </w:p>
          <w:p w14:paraId="3B0257DC" w14:textId="082165FA" w:rsidR="00252460" w:rsidRPr="00DC2532" w:rsidRDefault="001A20D5" w:rsidP="001A20D5">
            <w:pPr>
              <w:keepNext/>
              <w:tabs>
                <w:tab w:val="left" w:pos="5356"/>
              </w:tabs>
              <w:ind w:right="-108"/>
              <w:outlineLvl w:val="0"/>
              <w:rPr>
                <w:rFonts w:eastAsia="Times New Roman"/>
                <w:b/>
              </w:rPr>
            </w:pPr>
            <w:r>
              <w:rPr>
                <w:rFonts w:eastAsia="Times New Roman"/>
                <w:b/>
              </w:rPr>
              <w:t xml:space="preserve">           </w:t>
            </w:r>
            <w:r w:rsidR="00AE4582" w:rsidRPr="00DC2532">
              <w:rPr>
                <w:rFonts w:eastAsia="Times New Roman"/>
                <w:b/>
              </w:rPr>
              <w:t xml:space="preserve">PRINCIPAL:  </w:t>
            </w:r>
            <w:r w:rsidR="00252460" w:rsidRPr="00DC2532">
              <w:rPr>
                <w:rFonts w:eastAsia="Times New Roman"/>
                <w:b/>
              </w:rPr>
              <w:t xml:space="preserve">Mr B Murphy, </w:t>
            </w:r>
            <w:r w:rsidRPr="00DC2532">
              <w:rPr>
                <w:rFonts w:eastAsia="Times New Roman"/>
                <w:b/>
              </w:rPr>
              <w:t>M.Ed.</w:t>
            </w:r>
            <w:r w:rsidR="00252460" w:rsidRPr="00DC2532">
              <w:rPr>
                <w:rFonts w:eastAsia="Times New Roman"/>
                <w:b/>
              </w:rPr>
              <w:t>, PQH</w:t>
            </w:r>
            <w:r w:rsidR="0086195C">
              <w:rPr>
                <w:rFonts w:eastAsia="Times New Roman"/>
                <w:b/>
              </w:rPr>
              <w:t>(</w:t>
            </w:r>
            <w:r w:rsidR="00252460" w:rsidRPr="00DC2532">
              <w:rPr>
                <w:rFonts w:eastAsia="Times New Roman"/>
                <w:b/>
              </w:rPr>
              <w:t>NI</w:t>
            </w:r>
            <w:r w:rsidR="0086195C">
              <w:rPr>
                <w:rFonts w:eastAsia="Times New Roman"/>
                <w:b/>
              </w:rPr>
              <w:t>)</w:t>
            </w:r>
            <w:r w:rsidR="00252460" w:rsidRPr="00DC2532">
              <w:rPr>
                <w:rFonts w:eastAsia="Times New Roman"/>
                <w:b/>
              </w:rPr>
              <w:t xml:space="preserve">, B.Ed. </w:t>
            </w:r>
          </w:p>
          <w:p w14:paraId="1D5C250D" w14:textId="5592CA8B" w:rsidR="00AE4582" w:rsidRPr="00DC2532" w:rsidRDefault="001A20D5" w:rsidP="007447E6">
            <w:pPr>
              <w:keepNext/>
              <w:tabs>
                <w:tab w:val="left" w:pos="5356"/>
              </w:tabs>
              <w:ind w:left="-246" w:right="-108" w:firstLine="142"/>
              <w:jc w:val="right"/>
              <w:outlineLvl w:val="0"/>
              <w:rPr>
                <w:rFonts w:eastAsia="Times New Roman"/>
                <w:b/>
              </w:rPr>
            </w:pPr>
            <w:r>
              <w:rPr>
                <w:rFonts w:eastAsia="Times New Roman"/>
                <w:b/>
              </w:rPr>
              <w:t xml:space="preserve">CHAIR OF BOARD OF GOVERNORS: </w:t>
            </w:r>
            <w:r w:rsidR="007447E6">
              <w:rPr>
                <w:rFonts w:eastAsia="Times New Roman"/>
                <w:b/>
              </w:rPr>
              <w:t>Rev</w:t>
            </w:r>
            <w:r w:rsidR="00252460" w:rsidRPr="00DC2532">
              <w:rPr>
                <w:rFonts w:eastAsia="Times New Roman"/>
                <w:b/>
              </w:rPr>
              <w:t xml:space="preserve"> B Martin, </w:t>
            </w:r>
            <w:proofErr w:type="gramStart"/>
            <w:r w:rsidR="00252460" w:rsidRPr="00DC2532">
              <w:rPr>
                <w:rFonts w:eastAsia="Times New Roman"/>
                <w:b/>
              </w:rPr>
              <w:t>M.A</w:t>
            </w:r>
            <w:proofErr w:type="gramEnd"/>
            <w:r w:rsidR="00252460" w:rsidRPr="00DC2532">
              <w:rPr>
                <w:rFonts w:eastAsia="Times New Roman"/>
                <w:b/>
              </w:rPr>
              <w:t>, B.ED (Hons)</w:t>
            </w:r>
          </w:p>
        </w:tc>
      </w:tr>
      <w:tr w:rsidR="00745CC3" w:rsidRPr="00745CC3" w14:paraId="1D5C2511" w14:textId="77777777" w:rsidTr="0086248A">
        <w:trPr>
          <w:trHeight w:val="273"/>
        </w:trPr>
        <w:tc>
          <w:tcPr>
            <w:tcW w:w="4042" w:type="dxa"/>
            <w:tcBorders>
              <w:top w:val="single" w:sz="4" w:space="0" w:color="auto"/>
              <w:left w:val="nil"/>
              <w:bottom w:val="nil"/>
              <w:right w:val="nil"/>
            </w:tcBorders>
          </w:tcPr>
          <w:p w14:paraId="1D5C250F" w14:textId="0C1692D7" w:rsidR="00AE4582" w:rsidRPr="00745CC3" w:rsidRDefault="00AE4582" w:rsidP="00F92E25">
            <w:pPr>
              <w:tabs>
                <w:tab w:val="left" w:pos="4320"/>
              </w:tabs>
              <w:ind w:right="62"/>
              <w:rPr>
                <w:rFonts w:eastAsia="Times New Roman"/>
                <w:b/>
                <w:lang w:val="en-US"/>
              </w:rPr>
            </w:pPr>
          </w:p>
        </w:tc>
        <w:tc>
          <w:tcPr>
            <w:tcW w:w="5851" w:type="dxa"/>
            <w:tcBorders>
              <w:top w:val="single" w:sz="4" w:space="0" w:color="auto"/>
              <w:left w:val="nil"/>
              <w:bottom w:val="nil"/>
              <w:right w:val="nil"/>
            </w:tcBorders>
          </w:tcPr>
          <w:p w14:paraId="1D5C2510" w14:textId="77777777" w:rsidR="00AE4582" w:rsidRPr="00745CC3" w:rsidRDefault="00AE4582" w:rsidP="00F92E25">
            <w:pPr>
              <w:tabs>
                <w:tab w:val="left" w:pos="4320"/>
              </w:tabs>
              <w:ind w:right="62"/>
              <w:jc w:val="right"/>
              <w:rPr>
                <w:rFonts w:eastAsia="Times New Roman"/>
                <w:b/>
              </w:rPr>
            </w:pPr>
          </w:p>
        </w:tc>
      </w:tr>
    </w:tbl>
    <w:p w14:paraId="1D5C2512" w14:textId="21DB08E4" w:rsidR="00AE4582" w:rsidRPr="00745CC3" w:rsidRDefault="00AE4582" w:rsidP="00AE4582">
      <w:pPr>
        <w:tabs>
          <w:tab w:val="left" w:pos="4320"/>
        </w:tabs>
        <w:spacing w:after="0" w:line="240" w:lineRule="auto"/>
        <w:ind w:right="62"/>
        <w:rPr>
          <w:rFonts w:eastAsia="Times New Roman" w:cs="Times New Roman"/>
          <w:b/>
          <w:lang w:val="en-US"/>
        </w:rPr>
      </w:pPr>
      <w:r w:rsidRPr="00745CC3">
        <w:rPr>
          <w:rFonts w:eastAsia="Times New Roman" w:cs="Times New Roman"/>
          <w:b/>
          <w:i/>
        </w:rPr>
        <w:t xml:space="preserve">RESPECTIVE FUNCTIONS OF THE BOARD OF GOVERNORS AND PRINCIPAL IN RELATION TO ADMISSIONS </w:t>
      </w:r>
      <w:r w:rsidR="00713272">
        <w:rPr>
          <w:rFonts w:eastAsia="Times New Roman" w:cs="Times New Roman"/>
          <w:b/>
          <w:i/>
        </w:rPr>
        <w:t xml:space="preserve"> </w:t>
      </w:r>
    </w:p>
    <w:p w14:paraId="1D5C2513" w14:textId="77777777" w:rsidR="00AE4582" w:rsidRPr="00745CC3" w:rsidRDefault="00AE4582" w:rsidP="00AE4582">
      <w:pPr>
        <w:tabs>
          <w:tab w:val="left" w:pos="5760"/>
        </w:tabs>
        <w:spacing w:after="0" w:line="240" w:lineRule="auto"/>
        <w:ind w:right="62"/>
        <w:jc w:val="both"/>
        <w:rPr>
          <w:rFonts w:eastAsia="Times New Roman" w:cs="Times New Roman"/>
          <w:b/>
          <w:i/>
        </w:rPr>
      </w:pPr>
    </w:p>
    <w:p w14:paraId="1D5C2514" w14:textId="1A94D178" w:rsidR="00AE4582" w:rsidRPr="00745CC3" w:rsidRDefault="00AE4582" w:rsidP="00AE4582">
      <w:pPr>
        <w:tabs>
          <w:tab w:val="left" w:pos="5760"/>
        </w:tabs>
        <w:spacing w:after="0" w:line="240" w:lineRule="auto"/>
        <w:ind w:right="62"/>
        <w:jc w:val="both"/>
        <w:rPr>
          <w:rFonts w:eastAsia="Times New Roman" w:cs="Times New Roman"/>
        </w:rPr>
      </w:pPr>
      <w:r w:rsidRPr="00745CC3">
        <w:rPr>
          <w:rFonts w:eastAsia="Times New Roman" w:cs="Times New Roman"/>
        </w:rPr>
        <w:t>The Board</w:t>
      </w:r>
      <w:r w:rsidR="00C1600F">
        <w:rPr>
          <w:rFonts w:eastAsia="Times New Roman" w:cs="Times New Roman"/>
        </w:rPr>
        <w:t xml:space="preserve"> of Governors draws up and applies</w:t>
      </w:r>
      <w:r w:rsidRPr="00745CC3">
        <w:rPr>
          <w:rFonts w:eastAsia="Times New Roman" w:cs="Times New Roman"/>
        </w:rPr>
        <w:t xml:space="preserve"> the criteria for admissions.</w:t>
      </w:r>
    </w:p>
    <w:p w14:paraId="1D5C2515" w14:textId="77777777" w:rsidR="00AE4582" w:rsidRPr="00745CC3" w:rsidRDefault="00AE4582" w:rsidP="00AE4582">
      <w:pPr>
        <w:spacing w:after="0" w:line="240" w:lineRule="auto"/>
        <w:ind w:left="720" w:right="62" w:hanging="720"/>
        <w:jc w:val="both"/>
        <w:rPr>
          <w:rFonts w:eastAsia="Times New Roman" w:cs="Times New Roman"/>
        </w:rPr>
      </w:pPr>
    </w:p>
    <w:p w14:paraId="1D5C2516" w14:textId="15B19635" w:rsidR="00AE4582" w:rsidRDefault="00AE4582" w:rsidP="00AE4582">
      <w:pPr>
        <w:spacing w:after="0" w:line="240" w:lineRule="auto"/>
        <w:ind w:right="62"/>
        <w:jc w:val="both"/>
        <w:rPr>
          <w:rFonts w:eastAsia="Times New Roman" w:cs="Times New Roman"/>
          <w:b/>
          <w:i/>
        </w:rPr>
      </w:pPr>
      <w:r w:rsidRPr="00745CC3">
        <w:rPr>
          <w:rFonts w:eastAsia="Times New Roman" w:cs="Times New Roman"/>
          <w:b/>
          <w:i/>
        </w:rPr>
        <w:t xml:space="preserve">ADMISSIONS CRITERIA  </w:t>
      </w:r>
    </w:p>
    <w:p w14:paraId="58DC371C" w14:textId="133B0E6F" w:rsidR="00E45568" w:rsidRDefault="00E45568" w:rsidP="00AE4582">
      <w:pPr>
        <w:spacing w:after="0" w:line="240" w:lineRule="auto"/>
        <w:ind w:right="62"/>
        <w:jc w:val="both"/>
        <w:rPr>
          <w:rFonts w:eastAsia="Times New Roman" w:cs="Times New Roman"/>
          <w:b/>
          <w:i/>
        </w:rPr>
      </w:pPr>
    </w:p>
    <w:p w14:paraId="218BDFCA" w14:textId="77777777" w:rsidR="00644D1B" w:rsidRDefault="00644D1B" w:rsidP="00644D1B">
      <w:pPr>
        <w:spacing w:after="0" w:line="240" w:lineRule="auto"/>
        <w:jc w:val="both"/>
        <w:rPr>
          <w:rStyle w:val="ui-provider"/>
          <w:rFonts w:cstheme="minorHAnsi"/>
        </w:rPr>
      </w:pPr>
      <w:r w:rsidRPr="0012022E">
        <w:rPr>
          <w:rStyle w:val="ui-provider"/>
          <w:rFonts w:cstheme="minorHAnsi"/>
        </w:rPr>
        <w:t>During the admissions procedure when applying the criteria punctual applications will be considered before late applications are considered.   The application procedure opens on 9 January 2024 at 12noon (GMT</w:t>
      </w:r>
      <w:proofErr w:type="gramStart"/>
      <w:r w:rsidRPr="0012022E">
        <w:rPr>
          <w:rStyle w:val="ui-provider"/>
          <w:rFonts w:cstheme="minorHAnsi"/>
        </w:rPr>
        <w:t>)</w:t>
      </w:r>
      <w:proofErr w:type="gramEnd"/>
      <w:r w:rsidRPr="0012022E">
        <w:rPr>
          <w:rStyle w:val="ui-provider"/>
          <w:rFonts w:cstheme="minorHAnsi"/>
        </w:rPr>
        <w:t xml:space="preserve"> and an application submitted by the closing date of 26 January 2024 at 12noon (GMT) will be treated as a punctual application.   An application received after 12noon (GMT) on 26 January 2024 and up to 4 pm on 31 January 2024 will be treated as a late application, this is also the last date and time for processing a change of preference in exceptional circumstances.  After 4 pm on 31 January 2024 no applications will be processed until after the close of procedure on 25 April 2024. </w:t>
      </w:r>
    </w:p>
    <w:p w14:paraId="5BA562F5" w14:textId="77777777" w:rsidR="00E45568" w:rsidRPr="00745CC3" w:rsidRDefault="00E45568" w:rsidP="0086195C">
      <w:pPr>
        <w:pStyle w:val="NoSpacing"/>
        <w:jc w:val="both"/>
        <w:rPr>
          <w:rFonts w:eastAsia="Times New Roman" w:cs="Times New Roman"/>
          <w:b/>
          <w:i/>
        </w:rPr>
      </w:pPr>
    </w:p>
    <w:p w14:paraId="1D5C2518" w14:textId="20A6F221" w:rsidR="00AE4582" w:rsidRPr="00745CC3" w:rsidRDefault="00AE4582" w:rsidP="0086195C">
      <w:pPr>
        <w:pStyle w:val="NoSpacing"/>
        <w:jc w:val="both"/>
        <w:rPr>
          <w:rFonts w:eastAsia="Times New Roman" w:cs="Times New Roman"/>
        </w:rPr>
      </w:pPr>
      <w:r w:rsidRPr="00745CC3">
        <w:rPr>
          <w:rFonts w:eastAsia="Times New Roman" w:cs="Times New Roman"/>
        </w:rPr>
        <w:t xml:space="preserve">The Board of Governors will apply the following criteria in the order indicated to identify which children should be admitted either at initial admission to education or on transfer from another school.  </w:t>
      </w:r>
    </w:p>
    <w:p w14:paraId="1D5C2519" w14:textId="77777777" w:rsidR="00AE4582" w:rsidRPr="00745CC3" w:rsidRDefault="00AE4582" w:rsidP="0086195C">
      <w:pPr>
        <w:pStyle w:val="NoSpacing"/>
        <w:jc w:val="both"/>
        <w:rPr>
          <w:rFonts w:eastAsia="Times New Roman" w:cs="Times New Roman"/>
        </w:rPr>
      </w:pPr>
    </w:p>
    <w:p w14:paraId="6ADC75C5" w14:textId="7725E2E6" w:rsidR="008344C3" w:rsidRDefault="008344C3" w:rsidP="00706F32">
      <w:pPr>
        <w:autoSpaceDE w:val="0"/>
        <w:autoSpaceDN w:val="0"/>
        <w:spacing w:line="240" w:lineRule="auto"/>
        <w:ind w:right="95"/>
        <w:jc w:val="both"/>
        <w:rPr>
          <w:iCs/>
        </w:rPr>
      </w:pPr>
      <w:r w:rsidRPr="0002245A">
        <w:rPr>
          <w:bCs/>
          <w:iCs/>
        </w:rPr>
        <w:t xml:space="preserve">When considering which children should be selected for admission, the Board of Governors will only </w:t>
      </w:r>
      <w:proofErr w:type="gramStart"/>
      <w:r w:rsidRPr="0002245A">
        <w:rPr>
          <w:bCs/>
          <w:iCs/>
        </w:rPr>
        <w:t>take into account</w:t>
      </w:r>
      <w:proofErr w:type="gramEnd"/>
      <w:r w:rsidRPr="0002245A">
        <w:rPr>
          <w:bCs/>
          <w:iCs/>
        </w:rPr>
        <w:t xml:space="preserve"> information which is detailed on the application or provided directly to the school</w:t>
      </w:r>
      <w:r w:rsidR="0042206A">
        <w:rPr>
          <w:bCs/>
          <w:iCs/>
        </w:rPr>
        <w:t xml:space="preserve"> via the admissions portal</w:t>
      </w:r>
      <w:r w:rsidRPr="0002245A">
        <w:rPr>
          <w:bCs/>
          <w:iCs/>
        </w:rPr>
        <w:t>.</w:t>
      </w:r>
      <w:r w:rsidRPr="0002245A">
        <w:rPr>
          <w:iCs/>
        </w:rPr>
        <w:t xml:space="preserve"> Parents</w:t>
      </w:r>
      <w:r>
        <w:rPr>
          <w:iCs/>
        </w:rPr>
        <w:t>/Guardians</w:t>
      </w:r>
      <w:r w:rsidRPr="0002245A">
        <w:rPr>
          <w:iCs/>
        </w:rPr>
        <w:t xml:space="preserve"> should therefore ensure that all information pertaining to their child and relevant to the school’s admissions criteria is stated on the application or provided directly to the</w:t>
      </w:r>
      <w:r>
        <w:rPr>
          <w:iCs/>
        </w:rPr>
        <w:t xml:space="preserve"> first preference</w:t>
      </w:r>
      <w:r w:rsidRPr="0002245A">
        <w:rPr>
          <w:iCs/>
        </w:rPr>
        <w:t xml:space="preserve"> school.  Examples of such information include whether the child has brothers/sisters attending the </w:t>
      </w:r>
      <w:r w:rsidR="0042206A" w:rsidRPr="0002245A">
        <w:rPr>
          <w:iCs/>
        </w:rPr>
        <w:t>school or</w:t>
      </w:r>
      <w:r w:rsidRPr="0002245A">
        <w:rPr>
          <w:iCs/>
        </w:rPr>
        <w:t xml:space="preserve"> </w:t>
      </w:r>
      <w:r w:rsidR="0042206A">
        <w:rPr>
          <w:iCs/>
        </w:rPr>
        <w:t>closest controlled primary school.</w:t>
      </w:r>
    </w:p>
    <w:p w14:paraId="6BA5C905" w14:textId="77C91A9B" w:rsidR="00406C7F" w:rsidRPr="0086248A" w:rsidRDefault="0042206A" w:rsidP="00706F32">
      <w:pPr>
        <w:autoSpaceDE w:val="0"/>
        <w:autoSpaceDN w:val="0"/>
        <w:spacing w:line="240" w:lineRule="auto"/>
        <w:ind w:right="95"/>
        <w:jc w:val="both"/>
        <w:rPr>
          <w:b/>
          <w:bCs/>
          <w:iCs/>
        </w:rPr>
      </w:pPr>
      <w:r w:rsidRPr="0086248A">
        <w:rPr>
          <w:b/>
          <w:bCs/>
          <w:iCs/>
        </w:rPr>
        <w:t>Eligibility to apply</w:t>
      </w:r>
      <w:r w:rsidR="00406C7F" w:rsidRPr="0086248A">
        <w:rPr>
          <w:b/>
          <w:bCs/>
          <w:iCs/>
        </w:rPr>
        <w:t xml:space="preserve"> for P1</w:t>
      </w:r>
      <w:r w:rsidRPr="0086248A">
        <w:rPr>
          <w:b/>
          <w:bCs/>
          <w:iCs/>
        </w:rPr>
        <w:t xml:space="preserve"> September 202</w:t>
      </w:r>
      <w:r w:rsidR="009B6AAD">
        <w:rPr>
          <w:b/>
          <w:bCs/>
          <w:iCs/>
        </w:rPr>
        <w:t>4</w:t>
      </w:r>
    </w:p>
    <w:p w14:paraId="217CDAD8" w14:textId="39029F2F" w:rsidR="0042206A" w:rsidRPr="0086248A" w:rsidRDefault="0042206A" w:rsidP="0042206A">
      <w:pPr>
        <w:pStyle w:val="ListParagraph"/>
        <w:numPr>
          <w:ilvl w:val="0"/>
          <w:numId w:val="1"/>
        </w:numPr>
        <w:autoSpaceDE w:val="0"/>
        <w:autoSpaceDN w:val="0"/>
        <w:spacing w:line="240" w:lineRule="auto"/>
        <w:ind w:right="95"/>
        <w:jc w:val="both"/>
        <w:rPr>
          <w:b/>
          <w:bCs/>
          <w:iCs/>
          <w:lang w:eastAsia="en-GB"/>
        </w:rPr>
      </w:pPr>
      <w:r w:rsidRPr="0086248A">
        <w:rPr>
          <w:b/>
          <w:bCs/>
        </w:rPr>
        <w:t>Children born on or between 2 July 201</w:t>
      </w:r>
      <w:r w:rsidR="009B6AAD">
        <w:rPr>
          <w:b/>
          <w:bCs/>
        </w:rPr>
        <w:t>9</w:t>
      </w:r>
      <w:r w:rsidRPr="0086248A">
        <w:rPr>
          <w:b/>
          <w:bCs/>
        </w:rPr>
        <w:t xml:space="preserve"> and 31 March 20</w:t>
      </w:r>
      <w:r w:rsidR="009B6AAD">
        <w:rPr>
          <w:b/>
          <w:bCs/>
        </w:rPr>
        <w:t>20</w:t>
      </w:r>
      <w:r w:rsidRPr="0086248A">
        <w:rPr>
          <w:b/>
          <w:bCs/>
        </w:rPr>
        <w:t xml:space="preserve"> (inclusive and whose due date was not after 1 April 20</w:t>
      </w:r>
      <w:r w:rsidR="009B6AAD">
        <w:rPr>
          <w:b/>
          <w:bCs/>
        </w:rPr>
        <w:t>20</w:t>
      </w:r>
      <w:r w:rsidRPr="0086248A">
        <w:rPr>
          <w:b/>
          <w:bCs/>
        </w:rPr>
        <w:t>) These children are not eligible to defer entry to Year 1 and should apply for Year 1 admissions.</w:t>
      </w:r>
    </w:p>
    <w:p w14:paraId="07ADD456" w14:textId="19B5C0EC" w:rsidR="00D51791" w:rsidRPr="00B40ED4" w:rsidRDefault="00406C7F" w:rsidP="00D51791">
      <w:pPr>
        <w:pStyle w:val="ListParagraph"/>
        <w:numPr>
          <w:ilvl w:val="0"/>
          <w:numId w:val="1"/>
        </w:numPr>
        <w:autoSpaceDE w:val="0"/>
        <w:autoSpaceDN w:val="0"/>
        <w:spacing w:line="240" w:lineRule="auto"/>
        <w:ind w:right="95"/>
        <w:jc w:val="both"/>
        <w:rPr>
          <w:b/>
          <w:bCs/>
          <w:iCs/>
          <w:lang w:eastAsia="en-GB"/>
        </w:rPr>
      </w:pPr>
      <w:r w:rsidRPr="0086248A">
        <w:rPr>
          <w:b/>
          <w:bCs/>
          <w:iCs/>
          <w:lang w:eastAsia="en-GB"/>
        </w:rPr>
        <w:t>Children born on or between 1 April 201</w:t>
      </w:r>
      <w:r w:rsidR="009B6AAD">
        <w:rPr>
          <w:b/>
          <w:bCs/>
          <w:iCs/>
          <w:lang w:eastAsia="en-GB"/>
        </w:rPr>
        <w:t>9</w:t>
      </w:r>
      <w:r w:rsidRPr="0086248A">
        <w:rPr>
          <w:b/>
          <w:bCs/>
          <w:iCs/>
          <w:lang w:eastAsia="en-GB"/>
        </w:rPr>
        <w:t xml:space="preserve"> and 1 July 201</w:t>
      </w:r>
      <w:r w:rsidR="009B6AAD">
        <w:rPr>
          <w:b/>
          <w:bCs/>
          <w:iCs/>
          <w:lang w:eastAsia="en-GB"/>
        </w:rPr>
        <w:t>9</w:t>
      </w:r>
      <w:r w:rsidRPr="0086248A">
        <w:rPr>
          <w:b/>
          <w:bCs/>
          <w:iCs/>
          <w:lang w:eastAsia="en-GB"/>
        </w:rPr>
        <w:t xml:space="preserve"> (inclusive) and children born before 1 April </w:t>
      </w:r>
      <w:r w:rsidRPr="00B40ED4">
        <w:rPr>
          <w:b/>
          <w:bCs/>
          <w:iCs/>
          <w:lang w:eastAsia="en-GB"/>
        </w:rPr>
        <w:t>201</w:t>
      </w:r>
      <w:r w:rsidR="009B6AAD">
        <w:rPr>
          <w:b/>
          <w:bCs/>
          <w:iCs/>
          <w:lang w:eastAsia="en-GB"/>
        </w:rPr>
        <w:t>9</w:t>
      </w:r>
      <w:r w:rsidRPr="00B40ED4">
        <w:rPr>
          <w:b/>
          <w:bCs/>
          <w:iCs/>
          <w:lang w:eastAsia="en-GB"/>
        </w:rPr>
        <w:t xml:space="preserve"> but with a due date on or after 1 April 201</w:t>
      </w:r>
      <w:r w:rsidR="009B6AAD">
        <w:rPr>
          <w:b/>
          <w:bCs/>
          <w:iCs/>
          <w:lang w:eastAsia="en-GB"/>
        </w:rPr>
        <w:t>9</w:t>
      </w:r>
      <w:r w:rsidRPr="00B40ED4">
        <w:rPr>
          <w:b/>
          <w:bCs/>
          <w:iCs/>
          <w:lang w:eastAsia="en-GB"/>
        </w:rPr>
        <w:t xml:space="preserve"> whose parents deferred their admission to primary school in September 202</w:t>
      </w:r>
      <w:r w:rsidR="009B6AAD">
        <w:rPr>
          <w:b/>
          <w:bCs/>
          <w:iCs/>
          <w:lang w:eastAsia="en-GB"/>
        </w:rPr>
        <w:t>3</w:t>
      </w:r>
      <w:r w:rsidRPr="00B40ED4">
        <w:rPr>
          <w:b/>
          <w:bCs/>
          <w:iCs/>
          <w:lang w:eastAsia="en-GB"/>
        </w:rPr>
        <w:t>.</w:t>
      </w:r>
    </w:p>
    <w:p w14:paraId="43F786C0" w14:textId="1E00F65A" w:rsidR="00D51791" w:rsidRPr="00B40ED4" w:rsidRDefault="00D51791" w:rsidP="00D51791">
      <w:pPr>
        <w:spacing w:before="100" w:beforeAutospacing="1" w:after="100" w:afterAutospacing="1" w:line="240" w:lineRule="auto"/>
        <w:rPr>
          <w:rFonts w:eastAsia="Times New Roman"/>
          <w:color w:val="000000"/>
        </w:rPr>
      </w:pPr>
      <w:r w:rsidRPr="00B40ED4">
        <w:rPr>
          <w:rFonts w:eastAsia="Times New Roman"/>
          <w:color w:val="000000"/>
        </w:rPr>
        <w:t>Priority will be given to children resident in Northern Ireland at the time of their proposed admission to the school before those who are not so resident.</w:t>
      </w:r>
    </w:p>
    <w:p w14:paraId="1D5C251C" w14:textId="21A29C41" w:rsidR="00AE4582" w:rsidRPr="00B40ED4" w:rsidRDefault="00AE4582" w:rsidP="00AE4582">
      <w:pPr>
        <w:spacing w:after="0" w:line="240" w:lineRule="auto"/>
        <w:ind w:left="720" w:right="62" w:hanging="720"/>
        <w:jc w:val="both"/>
        <w:rPr>
          <w:rFonts w:eastAsia="Times New Roman" w:cs="Times New Roman"/>
        </w:rPr>
      </w:pPr>
      <w:r w:rsidRPr="00B40ED4">
        <w:rPr>
          <w:rFonts w:eastAsia="Times New Roman" w:cs="Times New Roman"/>
        </w:rPr>
        <w:t>1</w:t>
      </w:r>
      <w:r w:rsidRPr="00B40ED4">
        <w:rPr>
          <w:rFonts w:eastAsia="Times New Roman" w:cs="Times New Roman"/>
        </w:rPr>
        <w:tab/>
        <w:t xml:space="preserve">Children who will have </w:t>
      </w:r>
      <w:r w:rsidRPr="00B40ED4">
        <w:rPr>
          <w:rFonts w:eastAsia="Times New Roman" w:cs="Times New Roman"/>
          <w:b/>
        </w:rPr>
        <w:t>brothers or sisters (half</w:t>
      </w:r>
      <w:r w:rsidR="0086195C" w:rsidRPr="00B40ED4">
        <w:rPr>
          <w:rFonts w:eastAsia="Times New Roman" w:cs="Times New Roman"/>
          <w:b/>
        </w:rPr>
        <w:t>/</w:t>
      </w:r>
      <w:proofErr w:type="gramStart"/>
      <w:r w:rsidR="0086195C" w:rsidRPr="00B40ED4">
        <w:rPr>
          <w:rFonts w:eastAsia="Times New Roman" w:cs="Times New Roman"/>
          <w:b/>
        </w:rPr>
        <w:t>step</w:t>
      </w:r>
      <w:r w:rsidRPr="00B40ED4">
        <w:rPr>
          <w:rFonts w:eastAsia="Times New Roman" w:cs="Times New Roman"/>
          <w:b/>
        </w:rPr>
        <w:t>-brothers</w:t>
      </w:r>
      <w:proofErr w:type="gramEnd"/>
      <w:r w:rsidRPr="00B40ED4">
        <w:rPr>
          <w:rFonts w:eastAsia="Times New Roman" w:cs="Times New Roman"/>
          <w:b/>
        </w:rPr>
        <w:t>/sisters) in attendan</w:t>
      </w:r>
      <w:r w:rsidR="006C3293" w:rsidRPr="00B40ED4">
        <w:rPr>
          <w:rFonts w:eastAsia="Times New Roman" w:cs="Times New Roman"/>
          <w:b/>
        </w:rPr>
        <w:t>ce</w:t>
      </w:r>
      <w:r w:rsidR="006C3293" w:rsidRPr="00B40ED4">
        <w:rPr>
          <w:rFonts w:eastAsia="Times New Roman" w:cs="Times New Roman"/>
        </w:rPr>
        <w:t xml:space="preserve"> at Ballydown Primary School or</w:t>
      </w:r>
      <w:r w:rsidR="00552E57" w:rsidRPr="00B40ED4">
        <w:rPr>
          <w:rFonts w:eastAsia="Times New Roman" w:cs="Times New Roman"/>
        </w:rPr>
        <w:t xml:space="preserve"> Nursery Unit during the 20</w:t>
      </w:r>
      <w:r w:rsidR="0075655D" w:rsidRPr="00B40ED4">
        <w:rPr>
          <w:rFonts w:eastAsia="Times New Roman" w:cs="Times New Roman"/>
        </w:rPr>
        <w:t>23</w:t>
      </w:r>
      <w:r w:rsidR="00552E57" w:rsidRPr="00B40ED4">
        <w:rPr>
          <w:rFonts w:eastAsia="Times New Roman" w:cs="Times New Roman"/>
        </w:rPr>
        <w:t>/202</w:t>
      </w:r>
      <w:r w:rsidR="0075655D" w:rsidRPr="00B40ED4">
        <w:rPr>
          <w:rFonts w:eastAsia="Times New Roman" w:cs="Times New Roman"/>
        </w:rPr>
        <w:t>4</w:t>
      </w:r>
      <w:r w:rsidRPr="00B40ED4">
        <w:rPr>
          <w:rFonts w:eastAsia="Times New Roman" w:cs="Times New Roman"/>
        </w:rPr>
        <w:t xml:space="preserve"> </w:t>
      </w:r>
      <w:r w:rsidR="00C1600F" w:rsidRPr="00B40ED4">
        <w:rPr>
          <w:rFonts w:eastAsia="Times New Roman" w:cs="Times New Roman"/>
        </w:rPr>
        <w:t>s</w:t>
      </w:r>
      <w:r w:rsidRPr="00B40ED4">
        <w:rPr>
          <w:rFonts w:eastAsia="Times New Roman" w:cs="Times New Roman"/>
        </w:rPr>
        <w:t xml:space="preserve">chool </w:t>
      </w:r>
      <w:r w:rsidR="00C1600F" w:rsidRPr="00B40ED4">
        <w:rPr>
          <w:rFonts w:eastAsia="Times New Roman" w:cs="Times New Roman"/>
        </w:rPr>
        <w:t>y</w:t>
      </w:r>
      <w:r w:rsidRPr="00B40ED4">
        <w:rPr>
          <w:rFonts w:eastAsia="Times New Roman" w:cs="Times New Roman"/>
        </w:rPr>
        <w:t>ear.</w:t>
      </w:r>
    </w:p>
    <w:p w14:paraId="1D5C251D" w14:textId="56EAD040" w:rsidR="00AE4582" w:rsidRPr="00B40ED4" w:rsidRDefault="00AE4582" w:rsidP="00AE4582">
      <w:pPr>
        <w:spacing w:after="0" w:line="240" w:lineRule="auto"/>
        <w:ind w:left="720" w:right="62" w:hanging="720"/>
        <w:jc w:val="both"/>
        <w:rPr>
          <w:rFonts w:eastAsia="Times New Roman" w:cs="Times New Roman"/>
        </w:rPr>
      </w:pPr>
      <w:r w:rsidRPr="00B40ED4">
        <w:rPr>
          <w:rFonts w:eastAsia="Times New Roman" w:cs="Times New Roman"/>
        </w:rPr>
        <w:t>2</w:t>
      </w:r>
      <w:r w:rsidRPr="00B40ED4">
        <w:rPr>
          <w:rFonts w:eastAsia="Times New Roman" w:cs="Times New Roman"/>
        </w:rPr>
        <w:tab/>
        <w:t>Children whose brothers or sisters (half</w:t>
      </w:r>
      <w:r w:rsidR="0086195C" w:rsidRPr="00B40ED4">
        <w:rPr>
          <w:rFonts w:eastAsia="Times New Roman" w:cs="Times New Roman"/>
        </w:rPr>
        <w:t>/</w:t>
      </w:r>
      <w:proofErr w:type="gramStart"/>
      <w:r w:rsidR="0086195C" w:rsidRPr="00B40ED4">
        <w:rPr>
          <w:rFonts w:eastAsia="Times New Roman" w:cs="Times New Roman"/>
        </w:rPr>
        <w:t>step</w:t>
      </w:r>
      <w:r w:rsidRPr="00B40ED4">
        <w:rPr>
          <w:rFonts w:eastAsia="Times New Roman" w:cs="Times New Roman"/>
        </w:rPr>
        <w:t>-brothers</w:t>
      </w:r>
      <w:proofErr w:type="gramEnd"/>
      <w:r w:rsidRPr="00B40ED4">
        <w:rPr>
          <w:rFonts w:eastAsia="Times New Roman" w:cs="Times New Roman"/>
        </w:rPr>
        <w:t xml:space="preserve">/sisters) have </w:t>
      </w:r>
      <w:r w:rsidRPr="00B40ED4">
        <w:rPr>
          <w:rFonts w:eastAsia="Times New Roman" w:cs="Times New Roman"/>
          <w:b/>
        </w:rPr>
        <w:t>previously att</w:t>
      </w:r>
      <w:r w:rsidR="006C3293" w:rsidRPr="00B40ED4">
        <w:rPr>
          <w:rFonts w:eastAsia="Times New Roman" w:cs="Times New Roman"/>
          <w:b/>
        </w:rPr>
        <w:t>ended</w:t>
      </w:r>
      <w:r w:rsidR="006C3293" w:rsidRPr="00B40ED4">
        <w:rPr>
          <w:rFonts w:eastAsia="Times New Roman" w:cs="Times New Roman"/>
        </w:rPr>
        <w:t xml:space="preserve"> Ballydown Primary School or </w:t>
      </w:r>
      <w:r w:rsidRPr="00B40ED4">
        <w:rPr>
          <w:rFonts w:eastAsia="Times New Roman" w:cs="Times New Roman"/>
        </w:rPr>
        <w:t>Nursery Unit.</w:t>
      </w:r>
    </w:p>
    <w:p w14:paraId="1D5C251E" w14:textId="3EC04398" w:rsidR="00AE4582" w:rsidRPr="00745CC3" w:rsidRDefault="006C3293" w:rsidP="00F446F0">
      <w:pPr>
        <w:spacing w:after="0" w:line="240" w:lineRule="auto"/>
        <w:ind w:left="720" w:right="62" w:hanging="720"/>
        <w:jc w:val="both"/>
        <w:rPr>
          <w:rFonts w:eastAsia="Times New Roman" w:cs="Times New Roman"/>
        </w:rPr>
      </w:pPr>
      <w:bookmarkStart w:id="0" w:name="_Hlk119655809"/>
      <w:r w:rsidRPr="00B40ED4">
        <w:rPr>
          <w:rFonts w:eastAsia="Times New Roman" w:cs="Times New Roman"/>
        </w:rPr>
        <w:t>3</w:t>
      </w:r>
      <w:r w:rsidRPr="00B40ED4">
        <w:rPr>
          <w:rFonts w:eastAsia="Times New Roman" w:cs="Times New Roman"/>
        </w:rPr>
        <w:tab/>
        <w:t xml:space="preserve">Children who are currently in </w:t>
      </w:r>
      <w:r w:rsidRPr="00B40ED4">
        <w:rPr>
          <w:rFonts w:eastAsia="Times New Roman" w:cs="Times New Roman"/>
          <w:b/>
        </w:rPr>
        <w:t xml:space="preserve">attendance at Ballydown Nursery </w:t>
      </w:r>
      <w:r w:rsidR="007447E6" w:rsidRPr="00B40ED4">
        <w:rPr>
          <w:rFonts w:eastAsia="Times New Roman" w:cs="Times New Roman"/>
          <w:b/>
        </w:rPr>
        <w:t>Unit</w:t>
      </w:r>
      <w:r w:rsidRPr="00745CC3">
        <w:rPr>
          <w:rFonts w:eastAsia="Times New Roman" w:cs="Times New Roman"/>
        </w:rPr>
        <w:t>.</w:t>
      </w:r>
    </w:p>
    <w:bookmarkEnd w:id="0"/>
    <w:p w14:paraId="1D5C2520" w14:textId="49EC1542" w:rsidR="00AE4582" w:rsidRPr="006D0544" w:rsidRDefault="00F446F0" w:rsidP="00AE4582">
      <w:pPr>
        <w:spacing w:after="0" w:line="240" w:lineRule="auto"/>
        <w:ind w:left="720" w:right="62" w:hanging="720"/>
        <w:jc w:val="both"/>
        <w:rPr>
          <w:rFonts w:eastAsia="Times New Roman" w:cs="Times New Roman"/>
        </w:rPr>
      </w:pPr>
      <w:r w:rsidRPr="006D0544">
        <w:rPr>
          <w:rFonts w:eastAsia="Times New Roman" w:cs="Times New Roman"/>
        </w:rPr>
        <w:t>4</w:t>
      </w:r>
      <w:r w:rsidR="00AE4582" w:rsidRPr="006D0544">
        <w:rPr>
          <w:rFonts w:eastAsia="Times New Roman" w:cs="Times New Roman"/>
        </w:rPr>
        <w:tab/>
        <w:t xml:space="preserve">Children for whom the school is the </w:t>
      </w:r>
      <w:r w:rsidR="00AE4582" w:rsidRPr="002166F8">
        <w:rPr>
          <w:rFonts w:eastAsia="Times New Roman" w:cs="Times New Roman"/>
          <w:b/>
        </w:rPr>
        <w:t>nearest controlled</w:t>
      </w:r>
      <w:r w:rsidR="008B2669" w:rsidRPr="002166F8">
        <w:rPr>
          <w:rFonts w:eastAsia="Times New Roman" w:cs="Times New Roman"/>
          <w:b/>
        </w:rPr>
        <w:t xml:space="preserve"> primary school</w:t>
      </w:r>
      <w:r w:rsidR="008B2669">
        <w:rPr>
          <w:rFonts w:eastAsia="Times New Roman" w:cs="Times New Roman"/>
        </w:rPr>
        <w:t xml:space="preserve"> to their home. </w:t>
      </w:r>
      <w:r w:rsidR="00AE4582" w:rsidRPr="006D0544">
        <w:rPr>
          <w:rFonts w:eastAsia="Times New Roman" w:cs="Times New Roman"/>
        </w:rPr>
        <w:t xml:space="preserve">Distance will be measured on </w:t>
      </w:r>
      <w:r w:rsidR="00AE4582" w:rsidRPr="002166F8">
        <w:rPr>
          <w:rFonts w:eastAsia="Times New Roman" w:cs="Times New Roman"/>
          <w:b/>
        </w:rPr>
        <w:t>Google Maps Distance Calculator</w:t>
      </w:r>
      <w:r w:rsidR="00AE4582" w:rsidRPr="006D0544">
        <w:rPr>
          <w:rFonts w:eastAsia="Times New Roman" w:cs="Times New Roman"/>
        </w:rPr>
        <w:t xml:space="preserve"> using the </w:t>
      </w:r>
      <w:r w:rsidR="00AE4582" w:rsidRPr="0042206A">
        <w:rPr>
          <w:rFonts w:eastAsia="Times New Roman" w:cs="Times New Roman"/>
          <w:b/>
          <w:bCs/>
        </w:rPr>
        <w:t>walking</w:t>
      </w:r>
      <w:r w:rsidR="008B2669" w:rsidRPr="0042206A">
        <w:rPr>
          <w:rFonts w:eastAsia="Times New Roman" w:cs="Times New Roman"/>
          <w:b/>
          <w:bCs/>
        </w:rPr>
        <w:t xml:space="preserve"> mode</w:t>
      </w:r>
      <w:r w:rsidR="008B2669">
        <w:rPr>
          <w:rFonts w:eastAsia="Times New Roman" w:cs="Times New Roman"/>
        </w:rPr>
        <w:t xml:space="preserve">. (N.B. If the address is not registered on Google </w:t>
      </w:r>
      <w:proofErr w:type="gramStart"/>
      <w:r w:rsidR="008B2669">
        <w:rPr>
          <w:rFonts w:eastAsia="Times New Roman" w:cs="Times New Roman"/>
        </w:rPr>
        <w:t>Maps</w:t>
      </w:r>
      <w:proofErr w:type="gramEnd"/>
      <w:r w:rsidR="008B2669">
        <w:rPr>
          <w:rFonts w:eastAsia="Times New Roman" w:cs="Times New Roman"/>
        </w:rPr>
        <w:t xml:space="preserve"> then distance will be measured as driving from the school gates to the applicant’s address).</w:t>
      </w:r>
    </w:p>
    <w:p w14:paraId="1D5C2521" w14:textId="139B1EB4" w:rsidR="00AE4582" w:rsidRPr="006D0544" w:rsidRDefault="00F446F0" w:rsidP="00AE4582">
      <w:pPr>
        <w:spacing w:after="0" w:line="240" w:lineRule="auto"/>
        <w:ind w:left="741" w:hanging="741"/>
        <w:jc w:val="both"/>
        <w:rPr>
          <w:rFonts w:eastAsia="Times New Roman" w:cs="Times New Roman"/>
        </w:rPr>
      </w:pPr>
      <w:r w:rsidRPr="006D0544">
        <w:rPr>
          <w:rFonts w:eastAsia="Times New Roman" w:cs="Times New Roman"/>
        </w:rPr>
        <w:t>5</w:t>
      </w:r>
      <w:r w:rsidR="00AE4582" w:rsidRPr="006D0544">
        <w:rPr>
          <w:rFonts w:eastAsia="Times New Roman" w:cs="Times New Roman"/>
        </w:rPr>
        <w:tab/>
        <w:t xml:space="preserve">Preference will be given to children with </w:t>
      </w:r>
      <w:r w:rsidR="00AE4582" w:rsidRPr="002166F8">
        <w:rPr>
          <w:rFonts w:eastAsia="Times New Roman" w:cs="Times New Roman"/>
          <w:b/>
        </w:rPr>
        <w:t>exceptional circumstances</w:t>
      </w:r>
      <w:r w:rsidR="00AE4582" w:rsidRPr="006D0544">
        <w:rPr>
          <w:rFonts w:eastAsia="Times New Roman" w:cs="Times New Roman"/>
        </w:rPr>
        <w:t xml:space="preserve"> (medical, </w:t>
      </w:r>
      <w:proofErr w:type="gramStart"/>
      <w:r w:rsidR="00AE4582" w:rsidRPr="006D0544">
        <w:rPr>
          <w:rFonts w:eastAsia="Times New Roman" w:cs="Times New Roman"/>
        </w:rPr>
        <w:t>social</w:t>
      </w:r>
      <w:proofErr w:type="gramEnd"/>
      <w:r w:rsidR="00AE4582" w:rsidRPr="006D0544">
        <w:rPr>
          <w:rFonts w:eastAsia="Times New Roman" w:cs="Times New Roman"/>
        </w:rPr>
        <w:t xml:space="preserve"> or other problems) that necessitate admission to Ballydown Primary School rather than any other primary school.  The </w:t>
      </w:r>
      <w:r w:rsidR="00AE4582" w:rsidRPr="006D0544">
        <w:rPr>
          <w:rFonts w:eastAsia="Times New Roman" w:cs="Times New Roman"/>
        </w:rPr>
        <w:lastRenderedPageBreak/>
        <w:t xml:space="preserve">circumstances should be personal to the child and must be supported by independent and appropriate documentation, providing evidence of the circumstances </w:t>
      </w:r>
      <w:proofErr w:type="gramStart"/>
      <w:r w:rsidR="00AE4582" w:rsidRPr="006D0544">
        <w:rPr>
          <w:rFonts w:eastAsia="Times New Roman" w:cs="Times New Roman"/>
        </w:rPr>
        <w:t>being described as being</w:t>
      </w:r>
      <w:proofErr w:type="gramEnd"/>
      <w:r w:rsidR="00AE4582" w:rsidRPr="006D0544">
        <w:rPr>
          <w:rFonts w:eastAsia="Times New Roman" w:cs="Times New Roman"/>
        </w:rPr>
        <w:t xml:space="preserve"> exceptional.</w:t>
      </w:r>
    </w:p>
    <w:p w14:paraId="1D5C2522" w14:textId="0F63C57E" w:rsidR="00AE4582" w:rsidRPr="00745CC3" w:rsidRDefault="00F446F0" w:rsidP="00AE4582">
      <w:pPr>
        <w:spacing w:after="0" w:line="240" w:lineRule="auto"/>
        <w:ind w:left="720" w:right="62" w:hanging="720"/>
        <w:jc w:val="both"/>
        <w:rPr>
          <w:rFonts w:eastAsia="Times New Roman" w:cs="Times New Roman"/>
        </w:rPr>
      </w:pPr>
      <w:r w:rsidRPr="006D0544">
        <w:rPr>
          <w:rFonts w:eastAsia="Times New Roman" w:cs="Times New Roman"/>
        </w:rPr>
        <w:t>6</w:t>
      </w:r>
      <w:r w:rsidR="00AE4582" w:rsidRPr="00745CC3">
        <w:rPr>
          <w:rFonts w:eastAsia="Times New Roman" w:cs="Times New Roman"/>
        </w:rPr>
        <w:tab/>
        <w:t>Other children.</w:t>
      </w:r>
    </w:p>
    <w:p w14:paraId="1D5C2523" w14:textId="77777777" w:rsidR="00AE4582" w:rsidRPr="00745CC3" w:rsidRDefault="00AE4582" w:rsidP="00AE4582">
      <w:pPr>
        <w:spacing w:after="0" w:line="240" w:lineRule="auto"/>
        <w:ind w:left="720" w:right="62" w:hanging="720"/>
        <w:jc w:val="both"/>
        <w:rPr>
          <w:rFonts w:eastAsia="Times New Roman" w:cs="Times New Roman"/>
        </w:rPr>
      </w:pPr>
    </w:p>
    <w:p w14:paraId="1D5C2524" w14:textId="7282C920" w:rsidR="00AE4582" w:rsidRDefault="00AE4582" w:rsidP="00AE4582">
      <w:pPr>
        <w:tabs>
          <w:tab w:val="left" w:pos="9356"/>
        </w:tabs>
        <w:spacing w:after="0" w:line="240" w:lineRule="auto"/>
        <w:ind w:right="49"/>
        <w:jc w:val="both"/>
        <w:rPr>
          <w:rFonts w:eastAsia="Times New Roman" w:cs="Times New Roman"/>
        </w:rPr>
      </w:pPr>
      <w:r w:rsidRPr="00745CC3">
        <w:rPr>
          <w:rFonts w:eastAsia="Times New Roman" w:cs="Times New Roman"/>
        </w:rPr>
        <w:t xml:space="preserve">In the event of over-subscription within any of the above criteria the succeeding sub-criteria will be applied to the children who meet the over-subscribed sub-criterion.  Where places </w:t>
      </w:r>
      <w:proofErr w:type="gramStart"/>
      <w:r w:rsidRPr="00745CC3">
        <w:rPr>
          <w:rFonts w:eastAsia="Times New Roman" w:cs="Times New Roman"/>
        </w:rPr>
        <w:t>still remain</w:t>
      </w:r>
      <w:proofErr w:type="gramEnd"/>
      <w:r w:rsidRPr="00745CC3">
        <w:rPr>
          <w:rFonts w:eastAsia="Times New Roman" w:cs="Times New Roman"/>
        </w:rPr>
        <w:t xml:space="preserve"> unfilled</w:t>
      </w:r>
      <w:r w:rsidR="006D0544">
        <w:rPr>
          <w:rFonts w:eastAsia="Times New Roman" w:cs="Times New Roman"/>
        </w:rPr>
        <w:t>,</w:t>
      </w:r>
      <w:r w:rsidRPr="00745CC3">
        <w:rPr>
          <w:rFonts w:eastAsia="Times New Roman" w:cs="Times New Roman"/>
        </w:rPr>
        <w:t xml:space="preserve"> final selection will be based on </w:t>
      </w:r>
      <w:r w:rsidRPr="002166F8">
        <w:rPr>
          <w:rFonts w:eastAsia="Times New Roman" w:cs="Times New Roman"/>
          <w:b/>
        </w:rPr>
        <w:t>distance from the child’s home to school</w:t>
      </w:r>
      <w:r w:rsidRPr="00745CC3">
        <w:rPr>
          <w:rFonts w:eastAsia="Times New Roman" w:cs="Times New Roman"/>
        </w:rPr>
        <w:t xml:space="preserve">, priority being given to those living closest to the school. (Distance will be measured on Google Maps Distance Calculator using the walking </w:t>
      </w:r>
      <w:r w:rsidR="0086195C">
        <w:rPr>
          <w:rFonts w:eastAsia="Times New Roman" w:cs="Times New Roman"/>
        </w:rPr>
        <w:t xml:space="preserve">modes or if the address is not registered on Google </w:t>
      </w:r>
      <w:proofErr w:type="gramStart"/>
      <w:r w:rsidR="0086195C">
        <w:rPr>
          <w:rFonts w:eastAsia="Times New Roman" w:cs="Times New Roman"/>
        </w:rPr>
        <w:t>Maps</w:t>
      </w:r>
      <w:proofErr w:type="gramEnd"/>
      <w:r w:rsidR="0086195C">
        <w:rPr>
          <w:rFonts w:eastAsia="Times New Roman" w:cs="Times New Roman"/>
        </w:rPr>
        <w:t xml:space="preserve"> then distance will be measured as </w:t>
      </w:r>
      <w:r w:rsidRPr="00745CC3">
        <w:rPr>
          <w:rFonts w:eastAsia="Times New Roman" w:cs="Times New Roman"/>
        </w:rPr>
        <w:t xml:space="preserve">driving </w:t>
      </w:r>
      <w:r w:rsidR="0086195C">
        <w:rPr>
          <w:rFonts w:eastAsia="Times New Roman" w:cs="Times New Roman"/>
        </w:rPr>
        <w:t>from the school gates to the applicant’s address</w:t>
      </w:r>
      <w:r w:rsidRPr="00745CC3">
        <w:rPr>
          <w:rFonts w:eastAsia="Times New Roman" w:cs="Times New Roman"/>
        </w:rPr>
        <w:t xml:space="preserve">).  If the final places to be allocated have identical measurements as identified by Google Maps UK, selection will be </w:t>
      </w:r>
      <w:proofErr w:type="gramStart"/>
      <w:r w:rsidRPr="00745CC3">
        <w:rPr>
          <w:rFonts w:eastAsia="Times New Roman" w:cs="Times New Roman"/>
        </w:rPr>
        <w:t>on the basis of</w:t>
      </w:r>
      <w:proofErr w:type="gramEnd"/>
      <w:r w:rsidRPr="00745CC3">
        <w:rPr>
          <w:rFonts w:eastAsia="Times New Roman" w:cs="Times New Roman"/>
        </w:rPr>
        <w:t xml:space="preserve"> </w:t>
      </w:r>
      <w:r w:rsidRPr="002166F8">
        <w:rPr>
          <w:rFonts w:eastAsia="Times New Roman" w:cs="Times New Roman"/>
          <w:b/>
        </w:rPr>
        <w:t>alphabetical order of surname</w:t>
      </w:r>
      <w:r w:rsidRPr="00745CC3">
        <w:rPr>
          <w:rFonts w:eastAsia="Times New Roman" w:cs="Times New Roman"/>
        </w:rPr>
        <w:t xml:space="preserve">, then forename, then middle name as given on the child’s birth certificate. </w:t>
      </w:r>
    </w:p>
    <w:p w14:paraId="53D0244B" w14:textId="730D417D" w:rsidR="008B2669" w:rsidRDefault="008B2669" w:rsidP="00AE4582">
      <w:pPr>
        <w:tabs>
          <w:tab w:val="left" w:pos="9356"/>
        </w:tabs>
        <w:spacing w:after="0" w:line="240" w:lineRule="auto"/>
        <w:ind w:right="49"/>
        <w:jc w:val="both"/>
        <w:rPr>
          <w:rFonts w:eastAsia="Times New Roman" w:cs="Times New Roman"/>
        </w:rPr>
      </w:pPr>
    </w:p>
    <w:p w14:paraId="1D5C2526" w14:textId="3E37A483" w:rsidR="00AE4582" w:rsidRPr="00745CC3" w:rsidRDefault="00AE4582" w:rsidP="00AE4582">
      <w:pPr>
        <w:tabs>
          <w:tab w:val="left" w:pos="792"/>
        </w:tabs>
        <w:spacing w:after="0" w:line="240" w:lineRule="auto"/>
        <w:jc w:val="both"/>
        <w:rPr>
          <w:rFonts w:eastAsia="Times New Roman" w:cs="Times New Roman"/>
          <w:b/>
          <w:i/>
        </w:rPr>
      </w:pPr>
      <w:r w:rsidRPr="00745CC3">
        <w:rPr>
          <w:rFonts w:eastAsia="Times New Roman" w:cs="Times New Roman"/>
          <w:b/>
          <w:i/>
        </w:rPr>
        <w:t>DUTY TO VERIFY</w:t>
      </w:r>
    </w:p>
    <w:p w14:paraId="1D5C2527" w14:textId="77777777" w:rsidR="00AE4582" w:rsidRPr="00745CC3" w:rsidRDefault="00AE4582" w:rsidP="00AE4582">
      <w:pPr>
        <w:tabs>
          <w:tab w:val="left" w:pos="792"/>
        </w:tabs>
        <w:spacing w:after="0" w:line="240" w:lineRule="auto"/>
        <w:jc w:val="both"/>
        <w:rPr>
          <w:rFonts w:eastAsia="Times New Roman" w:cs="Times New Roman"/>
        </w:rPr>
      </w:pPr>
    </w:p>
    <w:p w14:paraId="1D5C2528" w14:textId="1A0D3B1A" w:rsidR="00AE4582" w:rsidRPr="00745CC3" w:rsidRDefault="00AE4582" w:rsidP="00AE4582">
      <w:pPr>
        <w:spacing w:after="0" w:line="240" w:lineRule="auto"/>
        <w:ind w:right="62"/>
        <w:jc w:val="both"/>
        <w:rPr>
          <w:rFonts w:eastAsia="Times New Roman" w:cs="Times New Roman"/>
        </w:rPr>
      </w:pPr>
      <w:r w:rsidRPr="00745CC3">
        <w:rPr>
          <w:rFonts w:eastAsia="Times New Roman" w:cs="Times New Roman"/>
        </w:rPr>
        <w:t xml:space="preserve">If you are claiming that Ballydown Primary School is your nearest controlled primary school to your home, please </w:t>
      </w:r>
      <w:r w:rsidR="00ED2CA9">
        <w:rPr>
          <w:rFonts w:eastAsia="Times New Roman" w:cs="Times New Roman"/>
          <w:b/>
        </w:rPr>
        <w:t>provide</w:t>
      </w:r>
      <w:r w:rsidR="00ED2CA9">
        <w:rPr>
          <w:rFonts w:eastAsia="Times New Roman" w:cs="Times New Roman"/>
        </w:rPr>
        <w:t xml:space="preserve"> two of</w:t>
      </w:r>
      <w:r w:rsidRPr="00745CC3">
        <w:rPr>
          <w:rFonts w:eastAsia="Times New Roman" w:cs="Times New Roman"/>
        </w:rPr>
        <w:t xml:space="preserve"> the following documents which must verify the child’s address at the time of application.</w:t>
      </w:r>
    </w:p>
    <w:p w14:paraId="1D5C2529" w14:textId="77777777" w:rsidR="00AE4582" w:rsidRPr="00745CC3" w:rsidRDefault="00AE4582" w:rsidP="00AE4582">
      <w:pPr>
        <w:spacing w:after="0" w:line="240" w:lineRule="auto"/>
        <w:ind w:left="720" w:right="62" w:hanging="720"/>
        <w:jc w:val="both"/>
        <w:rPr>
          <w:rFonts w:eastAsia="Times New Roman" w:cs="Times New Roman"/>
        </w:rPr>
      </w:pPr>
      <w:r w:rsidRPr="00745CC3">
        <w:rPr>
          <w:rFonts w:eastAsia="Times New Roman" w:cs="Times New Roman"/>
        </w:rPr>
        <w:tab/>
        <w:t>-</w:t>
      </w:r>
      <w:r w:rsidRPr="00745CC3">
        <w:rPr>
          <w:rFonts w:eastAsia="Times New Roman" w:cs="Times New Roman"/>
        </w:rPr>
        <w:tab/>
        <w:t>bank or building society statement</w:t>
      </w:r>
    </w:p>
    <w:p w14:paraId="1D5C252A" w14:textId="77777777" w:rsidR="00AE4582" w:rsidRPr="00745CC3" w:rsidRDefault="00AE4582" w:rsidP="00AE4582">
      <w:pPr>
        <w:spacing w:after="0" w:line="240" w:lineRule="auto"/>
        <w:ind w:left="720" w:right="62" w:hanging="720"/>
        <w:jc w:val="both"/>
        <w:rPr>
          <w:rFonts w:eastAsia="Times New Roman" w:cs="Times New Roman"/>
        </w:rPr>
      </w:pPr>
      <w:r w:rsidRPr="00745CC3">
        <w:rPr>
          <w:rFonts w:eastAsia="Times New Roman" w:cs="Times New Roman"/>
        </w:rPr>
        <w:tab/>
        <w:t>-</w:t>
      </w:r>
      <w:r w:rsidRPr="00745CC3">
        <w:rPr>
          <w:rFonts w:eastAsia="Times New Roman" w:cs="Times New Roman"/>
        </w:rPr>
        <w:tab/>
        <w:t>a utility bill (electricity, gas, TV Licence etc.)</w:t>
      </w:r>
    </w:p>
    <w:p w14:paraId="1D5C252B" w14:textId="77777777" w:rsidR="00AE4582" w:rsidRPr="00745CC3" w:rsidRDefault="00AE4582" w:rsidP="00AE4582">
      <w:pPr>
        <w:spacing w:after="0" w:line="240" w:lineRule="auto"/>
        <w:ind w:left="720" w:right="62" w:hanging="720"/>
        <w:jc w:val="both"/>
        <w:rPr>
          <w:rFonts w:eastAsia="Times New Roman" w:cs="Times New Roman"/>
        </w:rPr>
      </w:pPr>
      <w:r w:rsidRPr="00745CC3">
        <w:rPr>
          <w:rFonts w:eastAsia="Times New Roman" w:cs="Times New Roman"/>
        </w:rPr>
        <w:tab/>
        <w:t>-</w:t>
      </w:r>
      <w:r w:rsidRPr="00745CC3">
        <w:rPr>
          <w:rFonts w:eastAsia="Times New Roman" w:cs="Times New Roman"/>
        </w:rPr>
        <w:tab/>
        <w:t>Child Benefit letter</w:t>
      </w:r>
    </w:p>
    <w:p w14:paraId="1D5C252C" w14:textId="77777777" w:rsidR="00AE4582" w:rsidRPr="00745CC3" w:rsidRDefault="00AE4582" w:rsidP="00AE4582">
      <w:pPr>
        <w:spacing w:after="0" w:line="240" w:lineRule="auto"/>
        <w:ind w:left="720" w:right="62" w:hanging="720"/>
        <w:jc w:val="both"/>
        <w:rPr>
          <w:rFonts w:eastAsia="Times New Roman" w:cs="Times New Roman"/>
        </w:rPr>
      </w:pPr>
      <w:r w:rsidRPr="00745CC3">
        <w:rPr>
          <w:rFonts w:eastAsia="Times New Roman" w:cs="Times New Roman"/>
        </w:rPr>
        <w:tab/>
        <w:t>-</w:t>
      </w:r>
      <w:r w:rsidRPr="00745CC3">
        <w:rPr>
          <w:rFonts w:eastAsia="Times New Roman" w:cs="Times New Roman"/>
        </w:rPr>
        <w:tab/>
        <w:t>child’s medical card</w:t>
      </w:r>
    </w:p>
    <w:p w14:paraId="36D2D5BD" w14:textId="77777777" w:rsidR="008B2669" w:rsidRDefault="008B2669" w:rsidP="00AE4582">
      <w:pPr>
        <w:spacing w:after="0" w:line="240" w:lineRule="auto"/>
        <w:ind w:right="62"/>
        <w:jc w:val="both"/>
        <w:rPr>
          <w:rFonts w:eastAsia="Times New Roman" w:cs="Times New Roman"/>
          <w:b/>
          <w:u w:val="single"/>
        </w:rPr>
      </w:pPr>
    </w:p>
    <w:p w14:paraId="1D5C252E" w14:textId="19283701" w:rsidR="00AE4582" w:rsidRPr="00745CC3" w:rsidRDefault="00AE4582" w:rsidP="00AE4582">
      <w:pPr>
        <w:spacing w:after="0" w:line="240" w:lineRule="auto"/>
        <w:ind w:right="62"/>
        <w:jc w:val="both"/>
        <w:rPr>
          <w:rFonts w:eastAsia="Times New Roman" w:cs="Times New Roman"/>
          <w:b/>
          <w:u w:val="single"/>
        </w:rPr>
      </w:pPr>
      <w:r w:rsidRPr="00745CC3">
        <w:rPr>
          <w:rFonts w:eastAsia="Times New Roman" w:cs="Times New Roman"/>
          <w:b/>
          <w:u w:val="single"/>
        </w:rPr>
        <w:t>Note</w:t>
      </w:r>
    </w:p>
    <w:p w14:paraId="1D5C252F" w14:textId="77777777" w:rsidR="00AE4582" w:rsidRPr="00745CC3" w:rsidRDefault="00AE4582" w:rsidP="00AE4582">
      <w:pPr>
        <w:spacing w:after="0" w:line="240" w:lineRule="auto"/>
        <w:ind w:right="62"/>
        <w:jc w:val="both"/>
        <w:rPr>
          <w:rFonts w:eastAsia="Times New Roman" w:cs="Times New Roman"/>
        </w:rPr>
      </w:pPr>
    </w:p>
    <w:p w14:paraId="1D5C2530" w14:textId="0071AE2E" w:rsidR="00AE4582" w:rsidRPr="00745CC3" w:rsidRDefault="00AE4582" w:rsidP="00E14133">
      <w:pPr>
        <w:spacing w:after="0" w:line="240" w:lineRule="auto"/>
        <w:ind w:right="62"/>
        <w:rPr>
          <w:rFonts w:eastAsia="Times New Roman" w:cs="Times New Roman"/>
        </w:rPr>
      </w:pPr>
      <w:r w:rsidRPr="00745CC3">
        <w:rPr>
          <w:rFonts w:eastAsia="Times New Roman" w:cs="Times New Roman"/>
        </w:rPr>
        <w:t>Other documents equally capable of verifying the child’s address will be cons</w:t>
      </w:r>
      <w:r w:rsidR="00383131" w:rsidRPr="00745CC3">
        <w:rPr>
          <w:rFonts w:eastAsia="Times New Roman" w:cs="Times New Roman"/>
        </w:rPr>
        <w:t>idered at the discretion of the</w:t>
      </w:r>
      <w:r w:rsidR="00E14133">
        <w:rPr>
          <w:rFonts w:eastAsia="Times New Roman" w:cs="Times New Roman"/>
        </w:rPr>
        <w:t xml:space="preserve"> Board </w:t>
      </w:r>
      <w:r w:rsidRPr="00745CC3">
        <w:rPr>
          <w:rFonts w:eastAsia="Times New Roman" w:cs="Times New Roman"/>
        </w:rPr>
        <w:t xml:space="preserve">of Governors.  </w:t>
      </w:r>
    </w:p>
    <w:p w14:paraId="1D5C2531" w14:textId="77777777" w:rsidR="00AE4582" w:rsidRPr="00745CC3" w:rsidRDefault="00AE4582" w:rsidP="009B32F9">
      <w:pPr>
        <w:tabs>
          <w:tab w:val="left" w:pos="792"/>
        </w:tabs>
        <w:spacing w:after="0" w:line="240" w:lineRule="auto"/>
        <w:jc w:val="both"/>
        <w:rPr>
          <w:rFonts w:eastAsia="Times New Roman" w:cs="Times New Roman"/>
        </w:rPr>
      </w:pPr>
    </w:p>
    <w:p w14:paraId="1D5C2532" w14:textId="77777777" w:rsidR="00AE4582" w:rsidRPr="00745CC3" w:rsidRDefault="00AE4582" w:rsidP="009B32F9">
      <w:pPr>
        <w:tabs>
          <w:tab w:val="left" w:pos="792"/>
        </w:tabs>
        <w:spacing w:after="0" w:line="240" w:lineRule="auto"/>
        <w:jc w:val="both"/>
        <w:rPr>
          <w:rFonts w:eastAsia="Times New Roman" w:cs="Times New Roman"/>
        </w:rPr>
      </w:pPr>
      <w:r w:rsidRPr="00745CC3">
        <w:rPr>
          <w:rFonts w:eastAsia="Times New Roman" w:cs="Times New Roman"/>
        </w:rPr>
        <w:t xml:space="preserve">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1D5C2533" w14:textId="77777777" w:rsidR="00AE4582" w:rsidRPr="00745CC3" w:rsidRDefault="00AE4582" w:rsidP="00AE4582">
      <w:pPr>
        <w:tabs>
          <w:tab w:val="left" w:pos="792"/>
        </w:tabs>
        <w:spacing w:after="0" w:line="240" w:lineRule="auto"/>
        <w:jc w:val="both"/>
        <w:rPr>
          <w:rFonts w:eastAsia="Times New Roman" w:cs="Times New Roman"/>
        </w:rPr>
      </w:pPr>
    </w:p>
    <w:p w14:paraId="1D5C2534" w14:textId="77777777" w:rsidR="00AE4582" w:rsidRPr="007B1CA9" w:rsidRDefault="00AE4582" w:rsidP="007B1CA9">
      <w:pPr>
        <w:pStyle w:val="NoSpacing"/>
        <w:jc w:val="both"/>
        <w:rPr>
          <w:b/>
          <w:i/>
        </w:rPr>
      </w:pPr>
      <w:r w:rsidRPr="007B1CA9">
        <w:rPr>
          <w:b/>
          <w:i/>
        </w:rPr>
        <w:t>WAITING LIST POLICY</w:t>
      </w:r>
    </w:p>
    <w:p w14:paraId="1D5C2535" w14:textId="77777777" w:rsidR="00AE4582" w:rsidRPr="00745CC3" w:rsidRDefault="00AE4582" w:rsidP="007B1CA9">
      <w:pPr>
        <w:pStyle w:val="NoSpacing"/>
        <w:jc w:val="both"/>
      </w:pPr>
    </w:p>
    <w:p w14:paraId="1D5C2536" w14:textId="2FD97FFB" w:rsidR="00AE4582" w:rsidRPr="006D0544" w:rsidRDefault="00AE4582" w:rsidP="007B1CA9">
      <w:pPr>
        <w:pStyle w:val="NoSpacing"/>
        <w:jc w:val="both"/>
      </w:pPr>
      <w:r w:rsidRPr="006D0544">
        <w:t xml:space="preserve">Should a vacancy arise after the issue of placement letters, all applications for admission to Primary 1 that were initially </w:t>
      </w:r>
      <w:r w:rsidRPr="008B2669">
        <w:t xml:space="preserve">refused, new applications, late applications and applications where new information has been provided will be treated equally and the published criteria applied.  This waiting list will remain in place </w:t>
      </w:r>
      <w:r w:rsidR="006C0D70" w:rsidRPr="0042206A">
        <w:t xml:space="preserve">until </w:t>
      </w:r>
      <w:r w:rsidR="005601BC" w:rsidRPr="008A17EB">
        <w:rPr>
          <w:b/>
        </w:rPr>
        <w:t xml:space="preserve">30 </w:t>
      </w:r>
      <w:r w:rsidR="006C1E10" w:rsidRPr="008A17EB">
        <w:rPr>
          <w:b/>
        </w:rPr>
        <w:t>August</w:t>
      </w:r>
      <w:r w:rsidR="006C0D70" w:rsidRPr="008A17EB">
        <w:rPr>
          <w:b/>
        </w:rPr>
        <w:t xml:space="preserve"> 20</w:t>
      </w:r>
      <w:r w:rsidR="00AF06DF" w:rsidRPr="008A17EB">
        <w:rPr>
          <w:b/>
        </w:rPr>
        <w:t>2</w:t>
      </w:r>
      <w:r w:rsidR="009B6AAD" w:rsidRPr="008A17EB">
        <w:rPr>
          <w:b/>
        </w:rPr>
        <w:t>5</w:t>
      </w:r>
      <w:r w:rsidR="00F446F0" w:rsidRPr="0042206A">
        <w:rPr>
          <w:b/>
        </w:rPr>
        <w:t>.</w:t>
      </w:r>
      <w:r w:rsidRPr="008B2669">
        <w:t xml:space="preserve"> The school will contact you in writing if your child gains a place in the school by this method. Your child’s name will be automatically added to the list.  Please contact the school if you wish for your child’s name to be removed from the list.</w:t>
      </w:r>
    </w:p>
    <w:p w14:paraId="1D5C2537" w14:textId="77777777" w:rsidR="00AE4582" w:rsidRPr="00745CC3" w:rsidRDefault="00AE4582" w:rsidP="007B1CA9">
      <w:pPr>
        <w:pStyle w:val="NoSpacing"/>
        <w:jc w:val="both"/>
      </w:pPr>
    </w:p>
    <w:p w14:paraId="1D5C2538" w14:textId="7725F3E7" w:rsidR="00AE4582" w:rsidRPr="007B1CA9" w:rsidRDefault="00AE4582" w:rsidP="00DB2659">
      <w:pPr>
        <w:pStyle w:val="NoSpacing"/>
        <w:tabs>
          <w:tab w:val="left" w:pos="5925"/>
        </w:tabs>
        <w:jc w:val="both"/>
        <w:rPr>
          <w:b/>
          <w:i/>
        </w:rPr>
      </w:pPr>
      <w:r w:rsidRPr="007B1CA9">
        <w:rPr>
          <w:b/>
          <w:i/>
        </w:rPr>
        <w:t>ADMISSION TO P2-P7</w:t>
      </w:r>
      <w:r w:rsidR="00DB2659">
        <w:rPr>
          <w:b/>
          <w:i/>
        </w:rPr>
        <w:tab/>
      </w:r>
    </w:p>
    <w:p w14:paraId="47281A29" w14:textId="77777777" w:rsidR="007B1CA9" w:rsidRDefault="007B1CA9" w:rsidP="007B1CA9">
      <w:pPr>
        <w:pStyle w:val="NoSpacing"/>
        <w:jc w:val="both"/>
      </w:pPr>
    </w:p>
    <w:p w14:paraId="1D5C2539" w14:textId="0DCC5F48" w:rsidR="00AE4582" w:rsidRPr="00745CC3" w:rsidRDefault="00AE4582" w:rsidP="007B1CA9">
      <w:pPr>
        <w:pStyle w:val="NoSpacing"/>
        <w:jc w:val="both"/>
      </w:pPr>
      <w:r w:rsidRPr="00745CC3">
        <w:t xml:space="preserve">Admissions to P2 – P7 will be made providing the school’s total enrolment has not been exceeded, their admission is not prejudicial to the efficient use of resources and providing that the class maximum size of 30 is not exceeded in </w:t>
      </w:r>
      <w:r w:rsidR="008B2669">
        <w:t>Foundation/</w:t>
      </w:r>
      <w:r w:rsidRPr="00745CC3">
        <w:t xml:space="preserve">Key Stage 1.  An admissions application form must be completed. </w:t>
      </w:r>
    </w:p>
    <w:p w14:paraId="1D5C253A" w14:textId="77777777" w:rsidR="00AE4582" w:rsidRPr="00745CC3" w:rsidRDefault="00AE4582" w:rsidP="007B1CA9">
      <w:pPr>
        <w:pStyle w:val="NoSpacing"/>
        <w:jc w:val="both"/>
      </w:pPr>
    </w:p>
    <w:p w14:paraId="1D5C253C" w14:textId="7D325F92" w:rsidR="00AE4582" w:rsidRPr="0086248A" w:rsidRDefault="00AE4582" w:rsidP="0086248A">
      <w:pPr>
        <w:pStyle w:val="NoSpacing"/>
        <w:jc w:val="both"/>
      </w:pPr>
      <w:r w:rsidRPr="00745CC3">
        <w:t>The criteria for admission to P1 will be applied in the case of over-subscription.</w:t>
      </w:r>
    </w:p>
    <w:p w14:paraId="1D5C253E" w14:textId="77777777" w:rsidR="00AE4582" w:rsidRPr="00745CC3" w:rsidRDefault="00AE4582" w:rsidP="00AE4582">
      <w:pPr>
        <w:spacing w:after="0" w:line="240" w:lineRule="auto"/>
        <w:ind w:right="62"/>
        <w:jc w:val="both"/>
        <w:rPr>
          <w:rFonts w:eastAsia="Times New Roman" w:cs="Times New Roman"/>
        </w:rPr>
      </w:pPr>
    </w:p>
    <w:tbl>
      <w:tblPr>
        <w:tblStyle w:val="TableGrid"/>
        <w:tblW w:w="6060" w:type="dxa"/>
        <w:jc w:val="center"/>
        <w:tblLook w:val="04A0" w:firstRow="1" w:lastRow="0" w:firstColumn="1" w:lastColumn="0" w:noHBand="0" w:noVBand="1"/>
        <w:tblCaption w:val="Applications and Admissions to Primary 1"/>
        <w:tblDescription w:val="Table to show applications and admission numbers for primary 1 year group&#10;"/>
      </w:tblPr>
      <w:tblGrid>
        <w:gridCol w:w="1696"/>
        <w:gridCol w:w="2069"/>
        <w:gridCol w:w="2295"/>
      </w:tblGrid>
      <w:tr w:rsidR="00745CC3" w:rsidRPr="00745CC3" w14:paraId="1D5C2540" w14:textId="77777777" w:rsidTr="00F92E25">
        <w:trPr>
          <w:jc w:val="center"/>
        </w:trPr>
        <w:tc>
          <w:tcPr>
            <w:tcW w:w="6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C253F" w14:textId="77777777" w:rsidR="00AE4582" w:rsidRPr="00745CC3" w:rsidRDefault="00AE4582" w:rsidP="00F92E25">
            <w:pPr>
              <w:ind w:right="5"/>
              <w:jc w:val="center"/>
              <w:rPr>
                <w:rFonts w:eastAsia="Times New Roman"/>
                <w:b/>
              </w:rPr>
            </w:pPr>
            <w:r w:rsidRPr="00745CC3">
              <w:rPr>
                <w:rFonts w:eastAsia="Times New Roman"/>
                <w:b/>
              </w:rPr>
              <w:t>APPLICATIONS AND ADMISSIONS TO PRIMARY 1</w:t>
            </w:r>
          </w:p>
        </w:tc>
      </w:tr>
      <w:tr w:rsidR="00745CC3" w:rsidRPr="00745CC3" w14:paraId="1D5C2544" w14:textId="77777777" w:rsidTr="008A17EB">
        <w:trPr>
          <w:jc w:val="center"/>
        </w:trPr>
        <w:tc>
          <w:tcPr>
            <w:tcW w:w="1696" w:type="dxa"/>
            <w:tcBorders>
              <w:top w:val="single" w:sz="4" w:space="0" w:color="auto"/>
              <w:left w:val="single" w:sz="4" w:space="0" w:color="auto"/>
              <w:bottom w:val="single" w:sz="4" w:space="0" w:color="auto"/>
              <w:right w:val="single" w:sz="4" w:space="0" w:color="auto"/>
            </w:tcBorders>
            <w:hideMark/>
          </w:tcPr>
          <w:p w14:paraId="1D5C2541" w14:textId="77777777" w:rsidR="00AE4582" w:rsidRPr="00745CC3" w:rsidRDefault="00AE4582" w:rsidP="00F92E25">
            <w:pPr>
              <w:ind w:right="5"/>
              <w:jc w:val="center"/>
              <w:rPr>
                <w:rFonts w:eastAsia="Times New Roman"/>
                <w:b/>
              </w:rPr>
            </w:pPr>
            <w:r w:rsidRPr="00745CC3">
              <w:rPr>
                <w:rFonts w:eastAsia="Times New Roman"/>
                <w:b/>
              </w:rPr>
              <w:t>Year</w:t>
            </w:r>
          </w:p>
        </w:tc>
        <w:tc>
          <w:tcPr>
            <w:tcW w:w="2069" w:type="dxa"/>
            <w:tcBorders>
              <w:top w:val="single" w:sz="4" w:space="0" w:color="auto"/>
              <w:left w:val="single" w:sz="4" w:space="0" w:color="auto"/>
              <w:bottom w:val="single" w:sz="4" w:space="0" w:color="auto"/>
              <w:right w:val="single" w:sz="4" w:space="0" w:color="auto"/>
            </w:tcBorders>
            <w:hideMark/>
          </w:tcPr>
          <w:p w14:paraId="1D5C2542" w14:textId="77777777" w:rsidR="00AE4582" w:rsidRPr="00745CC3" w:rsidRDefault="00AE4582" w:rsidP="00F92E25">
            <w:pPr>
              <w:ind w:right="5"/>
              <w:jc w:val="center"/>
              <w:rPr>
                <w:rFonts w:eastAsia="Times New Roman"/>
                <w:b/>
              </w:rPr>
            </w:pPr>
            <w:r w:rsidRPr="00745CC3">
              <w:rPr>
                <w:rFonts w:eastAsia="Times New Roman"/>
                <w:b/>
              </w:rPr>
              <w:t>Total Applications</w:t>
            </w:r>
          </w:p>
        </w:tc>
        <w:tc>
          <w:tcPr>
            <w:tcW w:w="2295" w:type="dxa"/>
            <w:tcBorders>
              <w:top w:val="single" w:sz="4" w:space="0" w:color="auto"/>
              <w:left w:val="single" w:sz="4" w:space="0" w:color="auto"/>
              <w:bottom w:val="single" w:sz="4" w:space="0" w:color="auto"/>
              <w:right w:val="single" w:sz="4" w:space="0" w:color="auto"/>
            </w:tcBorders>
            <w:hideMark/>
          </w:tcPr>
          <w:p w14:paraId="1D5C2543" w14:textId="77777777" w:rsidR="00AE4582" w:rsidRPr="00745CC3" w:rsidRDefault="00AE4582" w:rsidP="00F92E25">
            <w:pPr>
              <w:ind w:right="5"/>
              <w:jc w:val="center"/>
              <w:rPr>
                <w:rFonts w:eastAsia="Times New Roman"/>
                <w:b/>
              </w:rPr>
            </w:pPr>
            <w:r w:rsidRPr="00745CC3">
              <w:rPr>
                <w:rFonts w:eastAsia="Times New Roman"/>
                <w:b/>
              </w:rPr>
              <w:t>Total Admissions</w:t>
            </w:r>
          </w:p>
        </w:tc>
      </w:tr>
      <w:tr w:rsidR="0086248A" w:rsidRPr="00745CC3" w14:paraId="77F4C8DC" w14:textId="77777777" w:rsidTr="008A17EB">
        <w:trPr>
          <w:jc w:val="center"/>
        </w:trPr>
        <w:tc>
          <w:tcPr>
            <w:tcW w:w="1696" w:type="dxa"/>
            <w:tcBorders>
              <w:top w:val="single" w:sz="4" w:space="0" w:color="auto"/>
              <w:left w:val="single" w:sz="4" w:space="0" w:color="auto"/>
              <w:bottom w:val="single" w:sz="4" w:space="0" w:color="auto"/>
              <w:right w:val="single" w:sz="4" w:space="0" w:color="auto"/>
            </w:tcBorders>
          </w:tcPr>
          <w:p w14:paraId="49272886" w14:textId="1EC8C386" w:rsidR="0086248A" w:rsidRPr="00745CC3" w:rsidRDefault="0086248A" w:rsidP="00F92E25">
            <w:pPr>
              <w:ind w:right="5"/>
              <w:jc w:val="center"/>
              <w:rPr>
                <w:rFonts w:eastAsia="Times New Roman"/>
                <w:b/>
              </w:rPr>
            </w:pPr>
            <w:r>
              <w:rPr>
                <w:rFonts w:eastAsia="Times New Roman"/>
                <w:b/>
              </w:rPr>
              <w:t>2021/2022</w:t>
            </w:r>
          </w:p>
        </w:tc>
        <w:tc>
          <w:tcPr>
            <w:tcW w:w="2069" w:type="dxa"/>
            <w:tcBorders>
              <w:top w:val="single" w:sz="4" w:space="0" w:color="auto"/>
              <w:left w:val="single" w:sz="4" w:space="0" w:color="auto"/>
              <w:bottom w:val="single" w:sz="4" w:space="0" w:color="auto"/>
              <w:right w:val="single" w:sz="4" w:space="0" w:color="auto"/>
            </w:tcBorders>
          </w:tcPr>
          <w:p w14:paraId="7E4A7D09" w14:textId="1A68D57F" w:rsidR="0086248A" w:rsidRPr="00745CC3" w:rsidRDefault="0086248A" w:rsidP="00F92E25">
            <w:pPr>
              <w:ind w:right="5"/>
              <w:jc w:val="center"/>
              <w:rPr>
                <w:rFonts w:eastAsia="Times New Roman"/>
                <w:b/>
              </w:rPr>
            </w:pPr>
            <w:r>
              <w:rPr>
                <w:rFonts w:eastAsia="Times New Roman"/>
                <w:b/>
              </w:rPr>
              <w:t>48</w:t>
            </w:r>
          </w:p>
        </w:tc>
        <w:tc>
          <w:tcPr>
            <w:tcW w:w="2295" w:type="dxa"/>
            <w:tcBorders>
              <w:top w:val="single" w:sz="4" w:space="0" w:color="auto"/>
              <w:left w:val="single" w:sz="4" w:space="0" w:color="auto"/>
              <w:bottom w:val="single" w:sz="4" w:space="0" w:color="auto"/>
              <w:right w:val="single" w:sz="4" w:space="0" w:color="auto"/>
            </w:tcBorders>
          </w:tcPr>
          <w:p w14:paraId="0AABB2BE" w14:textId="378A89E2" w:rsidR="0086248A" w:rsidRPr="00745CC3" w:rsidRDefault="0086248A" w:rsidP="00F92E25">
            <w:pPr>
              <w:ind w:right="5"/>
              <w:jc w:val="center"/>
              <w:rPr>
                <w:rFonts w:eastAsia="Times New Roman"/>
                <w:b/>
              </w:rPr>
            </w:pPr>
            <w:r>
              <w:rPr>
                <w:rFonts w:eastAsia="Times New Roman"/>
                <w:b/>
              </w:rPr>
              <w:t>46</w:t>
            </w:r>
          </w:p>
        </w:tc>
      </w:tr>
      <w:tr w:rsidR="0086248A" w:rsidRPr="00745CC3" w14:paraId="28B0B60D" w14:textId="77777777" w:rsidTr="008A17EB">
        <w:trPr>
          <w:jc w:val="center"/>
        </w:trPr>
        <w:tc>
          <w:tcPr>
            <w:tcW w:w="1696" w:type="dxa"/>
            <w:tcBorders>
              <w:top w:val="single" w:sz="4" w:space="0" w:color="auto"/>
              <w:left w:val="single" w:sz="4" w:space="0" w:color="auto"/>
              <w:bottom w:val="single" w:sz="4" w:space="0" w:color="auto"/>
              <w:right w:val="single" w:sz="4" w:space="0" w:color="auto"/>
            </w:tcBorders>
          </w:tcPr>
          <w:p w14:paraId="6B2BD030" w14:textId="1B83FEDB" w:rsidR="0086248A" w:rsidRPr="00745CC3" w:rsidRDefault="0086248A" w:rsidP="00F92E25">
            <w:pPr>
              <w:ind w:right="5"/>
              <w:jc w:val="center"/>
              <w:rPr>
                <w:rFonts w:eastAsia="Times New Roman"/>
                <w:b/>
              </w:rPr>
            </w:pPr>
            <w:r>
              <w:rPr>
                <w:rFonts w:eastAsia="Times New Roman"/>
                <w:b/>
              </w:rPr>
              <w:t>2022/2023</w:t>
            </w:r>
          </w:p>
        </w:tc>
        <w:tc>
          <w:tcPr>
            <w:tcW w:w="2069" w:type="dxa"/>
            <w:tcBorders>
              <w:top w:val="single" w:sz="4" w:space="0" w:color="auto"/>
              <w:left w:val="single" w:sz="4" w:space="0" w:color="auto"/>
              <w:bottom w:val="single" w:sz="4" w:space="0" w:color="auto"/>
              <w:right w:val="single" w:sz="4" w:space="0" w:color="auto"/>
            </w:tcBorders>
          </w:tcPr>
          <w:p w14:paraId="0ADEB847" w14:textId="438C4A19" w:rsidR="0086248A" w:rsidRPr="00745CC3" w:rsidRDefault="0086248A" w:rsidP="00F92E25">
            <w:pPr>
              <w:ind w:right="5"/>
              <w:jc w:val="center"/>
              <w:rPr>
                <w:rFonts w:eastAsia="Times New Roman"/>
                <w:b/>
              </w:rPr>
            </w:pPr>
            <w:r>
              <w:rPr>
                <w:rFonts w:eastAsia="Times New Roman"/>
                <w:b/>
              </w:rPr>
              <w:t>40</w:t>
            </w:r>
          </w:p>
        </w:tc>
        <w:tc>
          <w:tcPr>
            <w:tcW w:w="2295" w:type="dxa"/>
            <w:tcBorders>
              <w:top w:val="single" w:sz="4" w:space="0" w:color="auto"/>
              <w:left w:val="single" w:sz="4" w:space="0" w:color="auto"/>
              <w:bottom w:val="single" w:sz="4" w:space="0" w:color="auto"/>
              <w:right w:val="single" w:sz="4" w:space="0" w:color="auto"/>
            </w:tcBorders>
          </w:tcPr>
          <w:p w14:paraId="1D503291" w14:textId="364ADB88" w:rsidR="0086248A" w:rsidRPr="00745CC3" w:rsidRDefault="0086248A" w:rsidP="00F92E25">
            <w:pPr>
              <w:ind w:right="5"/>
              <w:jc w:val="center"/>
              <w:rPr>
                <w:rFonts w:eastAsia="Times New Roman"/>
                <w:b/>
              </w:rPr>
            </w:pPr>
            <w:r>
              <w:rPr>
                <w:rFonts w:eastAsia="Times New Roman"/>
                <w:b/>
              </w:rPr>
              <w:t>40</w:t>
            </w:r>
          </w:p>
        </w:tc>
      </w:tr>
      <w:tr w:rsidR="009B6AAD" w:rsidRPr="008A17EB" w14:paraId="0816D24C" w14:textId="77777777" w:rsidTr="008A17EB">
        <w:trPr>
          <w:jc w:val="center"/>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2ECBE103" w14:textId="0123C0F5" w:rsidR="009B6AAD" w:rsidRPr="008A17EB" w:rsidRDefault="009B6AAD" w:rsidP="00F92E25">
            <w:pPr>
              <w:ind w:right="5"/>
              <w:jc w:val="center"/>
              <w:rPr>
                <w:rFonts w:eastAsia="Times New Roman"/>
                <w:b/>
                <w:highlight w:val="yellow"/>
              </w:rPr>
            </w:pPr>
            <w:r w:rsidRPr="008A17EB">
              <w:rPr>
                <w:rFonts w:eastAsia="Times New Roman"/>
                <w:b/>
              </w:rPr>
              <w:t>2023/2024</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3F70C" w14:textId="3615A3B7" w:rsidR="009B6AAD" w:rsidRPr="008A17EB" w:rsidRDefault="006C1E10" w:rsidP="00F92E25">
            <w:pPr>
              <w:ind w:right="5"/>
              <w:jc w:val="center"/>
              <w:rPr>
                <w:rFonts w:eastAsia="Times New Roman"/>
                <w:b/>
                <w:highlight w:val="yellow"/>
              </w:rPr>
            </w:pPr>
            <w:r w:rsidRPr="008A17EB">
              <w:rPr>
                <w:rFonts w:eastAsia="Times New Roman"/>
                <w:b/>
              </w:rPr>
              <w:t>56</w:t>
            </w:r>
          </w:p>
        </w:tc>
        <w:tc>
          <w:tcPr>
            <w:tcW w:w="2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961BA" w14:textId="4D7D8DFB" w:rsidR="009B6AAD" w:rsidRPr="008A17EB" w:rsidRDefault="006C1E10" w:rsidP="00F92E25">
            <w:pPr>
              <w:ind w:right="5"/>
              <w:jc w:val="center"/>
              <w:rPr>
                <w:rFonts w:eastAsia="Times New Roman"/>
                <w:b/>
                <w:highlight w:val="yellow"/>
              </w:rPr>
            </w:pPr>
            <w:r w:rsidRPr="008A17EB">
              <w:rPr>
                <w:rFonts w:eastAsia="Times New Roman"/>
                <w:b/>
              </w:rPr>
              <w:t>50</w:t>
            </w:r>
          </w:p>
        </w:tc>
      </w:tr>
    </w:tbl>
    <w:p w14:paraId="1D5C2551" w14:textId="77777777" w:rsidR="00AE4582" w:rsidRPr="00745CC3" w:rsidRDefault="00AE4582" w:rsidP="00AE4582">
      <w:pPr>
        <w:spacing w:after="0" w:line="240" w:lineRule="auto"/>
        <w:ind w:right="62"/>
        <w:jc w:val="both"/>
        <w:rPr>
          <w:rFonts w:eastAsia="Times New Roman" w:cs="Times New Roman"/>
        </w:rPr>
      </w:pPr>
    </w:p>
    <w:p w14:paraId="1D5C2552" w14:textId="77777777" w:rsidR="00AE4582" w:rsidRPr="00745CC3" w:rsidRDefault="00AE4582" w:rsidP="00AE4582"/>
    <w:p w14:paraId="0C2E2DE1" w14:textId="77777777" w:rsidR="00F719EC" w:rsidRPr="0086307A" w:rsidRDefault="00F719EC" w:rsidP="0042206A"/>
    <w:sectPr w:rsidR="00F719EC" w:rsidRPr="0086307A" w:rsidSect="0086248A">
      <w:headerReference w:type="default" r:id="rId11"/>
      <w:footerReference w:type="default" r:id="rId12"/>
      <w:pgSz w:w="11906" w:h="16838" w:code="9"/>
      <w:pgMar w:top="425" w:right="849"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A1E1" w14:textId="77777777" w:rsidR="00A611EE" w:rsidRDefault="00A611EE" w:rsidP="00327EF8">
      <w:pPr>
        <w:spacing w:after="0" w:line="240" w:lineRule="auto"/>
      </w:pPr>
      <w:r>
        <w:separator/>
      </w:r>
    </w:p>
  </w:endnote>
  <w:endnote w:type="continuationSeparator" w:id="0">
    <w:p w14:paraId="72313ACB" w14:textId="77777777" w:rsidR="00A611EE" w:rsidRDefault="00A611EE"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2559" w14:textId="24FA677E" w:rsidR="00327EF8" w:rsidRPr="00893AB7" w:rsidRDefault="00D70343" w:rsidP="00FA4ED5">
    <w:pPr>
      <w:pBdr>
        <w:left w:val="single" w:sz="12" w:space="11" w:color="5B9BD5" w:themeColor="accent1"/>
      </w:pBdr>
      <w:tabs>
        <w:tab w:val="left" w:pos="0"/>
        <w:tab w:val="right" w:pos="10204"/>
      </w:tabs>
      <w:spacing w:after="0"/>
      <w:rPr>
        <w:rFonts w:eastAsiaTheme="majorEastAsia" w:cstheme="majorBidi"/>
        <w:color w:val="2E74B5" w:themeColor="accent1" w:themeShade="BF"/>
        <w:sz w:val="26"/>
        <w:szCs w:val="26"/>
      </w:rPr>
    </w:pPr>
    <w:r w:rsidRPr="009B6AAD">
      <w:rPr>
        <w:rFonts w:eastAsiaTheme="majorEastAsia" w:cstheme="majorBidi"/>
        <w:color w:val="2E74B5" w:themeColor="accent1" w:themeShade="BF"/>
        <w:sz w:val="24"/>
        <w:szCs w:val="24"/>
      </w:rPr>
      <w:t>Updated November 202</w:t>
    </w:r>
    <w:r w:rsidR="009B6AAD" w:rsidRPr="009B6AAD">
      <w:rPr>
        <w:rFonts w:eastAsiaTheme="majorEastAsia" w:cstheme="majorBidi"/>
        <w:color w:val="2E74B5" w:themeColor="accent1" w:themeShade="BF"/>
        <w:sz w:val="24"/>
        <w:szCs w:val="24"/>
      </w:rPr>
      <w:t>3</w:t>
    </w:r>
    <w:r w:rsidR="00FA4ED5" w:rsidRPr="00EF41A2">
      <w:rPr>
        <w:rFonts w:eastAsiaTheme="majorEastAsia" w:cstheme="majorBidi"/>
        <w:color w:val="2E74B5" w:themeColor="accent1" w:themeShade="BF"/>
        <w:sz w:val="26"/>
        <w:szCs w:val="26"/>
      </w:rPr>
      <w:tab/>
    </w:r>
    <w:hyperlink r:id="rId1" w:history="1">
      <w:r w:rsidR="00893AB7" w:rsidRPr="00893AB7">
        <w:rPr>
          <w:color w:val="2E74B5" w:themeColor="accent1" w:themeShade="BF"/>
          <w:sz w:val="26"/>
          <w:szCs w:val="26"/>
        </w:rPr>
        <w:t>www.eani.org.uk/admissions</w:t>
      </w:r>
    </w:hyperlink>
    <w:r w:rsidR="00893AB7" w:rsidRPr="00893AB7">
      <w:rPr>
        <w:rFonts w:eastAsiaTheme="majorEastAsia" w:cstheme="majorBidi"/>
        <w:color w:val="2E74B5"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6763" w14:textId="77777777" w:rsidR="00A611EE" w:rsidRDefault="00A611EE" w:rsidP="00327EF8">
      <w:pPr>
        <w:spacing w:after="0" w:line="240" w:lineRule="auto"/>
      </w:pPr>
      <w:r>
        <w:separator/>
      </w:r>
    </w:p>
  </w:footnote>
  <w:footnote w:type="continuationSeparator" w:id="0">
    <w:p w14:paraId="54015534" w14:textId="77777777" w:rsidR="00A611EE" w:rsidRDefault="00A611EE"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A8FC" w14:textId="1508B13E" w:rsidR="00C37F1E" w:rsidRPr="009B6AAD" w:rsidRDefault="00C37F1E" w:rsidP="00C37F1E">
    <w:pPr>
      <w:pBdr>
        <w:left w:val="single" w:sz="12" w:space="11" w:color="5B9BD5" w:themeColor="accent1"/>
      </w:pBdr>
      <w:tabs>
        <w:tab w:val="left" w:pos="3620"/>
        <w:tab w:val="left" w:pos="3964"/>
      </w:tabs>
      <w:spacing w:after="0"/>
      <w:rPr>
        <w:rFonts w:eastAsiaTheme="majorEastAsia" w:cstheme="majorBidi"/>
        <w:color w:val="2E74B5" w:themeColor="accent1" w:themeShade="BF"/>
        <w:sz w:val="24"/>
        <w:szCs w:val="24"/>
      </w:rPr>
    </w:pPr>
    <w:r w:rsidRPr="009B6AAD">
      <w:rPr>
        <w:rFonts w:eastAsiaTheme="majorEastAsia" w:cstheme="majorBidi"/>
        <w:color w:val="2E74B5" w:themeColor="accent1" w:themeShade="BF"/>
        <w:sz w:val="24"/>
        <w:szCs w:val="24"/>
      </w:rPr>
      <w:t>Admissions c</w:t>
    </w:r>
    <w:r w:rsidR="00D70343" w:rsidRPr="009B6AAD">
      <w:rPr>
        <w:rFonts w:eastAsiaTheme="majorEastAsia" w:cstheme="majorBidi"/>
        <w:color w:val="2E74B5" w:themeColor="accent1" w:themeShade="BF"/>
        <w:sz w:val="24"/>
        <w:szCs w:val="24"/>
      </w:rPr>
      <w:t>riteria for entry September 20</w:t>
    </w:r>
    <w:r w:rsidR="00A4109E" w:rsidRPr="009B6AAD">
      <w:rPr>
        <w:rFonts w:eastAsiaTheme="majorEastAsia" w:cstheme="majorBidi"/>
        <w:color w:val="2E74B5" w:themeColor="accent1" w:themeShade="BF"/>
        <w:sz w:val="24"/>
        <w:szCs w:val="24"/>
      </w:rPr>
      <w:t>2</w:t>
    </w:r>
    <w:r w:rsidR="009B6AAD" w:rsidRPr="009B6AAD">
      <w:rPr>
        <w:rFonts w:eastAsiaTheme="majorEastAsia" w:cstheme="majorBidi"/>
        <w:color w:val="2E74B5" w:themeColor="accent1" w:themeShade="BF"/>
        <w:sz w:val="24"/>
        <w:szCs w:val="24"/>
      </w:rPr>
      <w:t>4</w:t>
    </w:r>
  </w:p>
  <w:p w14:paraId="1D5C2558" w14:textId="368377BF" w:rsidR="00327EF8" w:rsidRPr="00C37F1E" w:rsidRDefault="00327EF8" w:rsidP="00C37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7167A"/>
    <w:multiLevelType w:val="multilevel"/>
    <w:tmpl w:val="D6066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02263F"/>
    <w:multiLevelType w:val="hybridMultilevel"/>
    <w:tmpl w:val="F506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79326">
    <w:abstractNumId w:val="1"/>
  </w:num>
  <w:num w:numId="2" w16cid:durableId="845634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23580"/>
    <w:rsid w:val="00083799"/>
    <w:rsid w:val="000D71B2"/>
    <w:rsid w:val="00101B3E"/>
    <w:rsid w:val="001308D9"/>
    <w:rsid w:val="00147CEF"/>
    <w:rsid w:val="001A20D5"/>
    <w:rsid w:val="001C2054"/>
    <w:rsid w:val="001C7554"/>
    <w:rsid w:val="001D3CD9"/>
    <w:rsid w:val="001D751C"/>
    <w:rsid w:val="002166F8"/>
    <w:rsid w:val="002333E5"/>
    <w:rsid w:val="00252460"/>
    <w:rsid w:val="002C48A7"/>
    <w:rsid w:val="00327EF8"/>
    <w:rsid w:val="0034254C"/>
    <w:rsid w:val="00383131"/>
    <w:rsid w:val="003931F0"/>
    <w:rsid w:val="003D4FD3"/>
    <w:rsid w:val="003E4272"/>
    <w:rsid w:val="00406C7F"/>
    <w:rsid w:val="0042206A"/>
    <w:rsid w:val="00422D2D"/>
    <w:rsid w:val="00436B46"/>
    <w:rsid w:val="004711EF"/>
    <w:rsid w:val="004B3447"/>
    <w:rsid w:val="00531CAF"/>
    <w:rsid w:val="00552E57"/>
    <w:rsid w:val="005601BC"/>
    <w:rsid w:val="0057650B"/>
    <w:rsid w:val="005E072E"/>
    <w:rsid w:val="006014A1"/>
    <w:rsid w:val="00644D1B"/>
    <w:rsid w:val="006C0D70"/>
    <w:rsid w:val="006C1E10"/>
    <w:rsid w:val="006C3293"/>
    <w:rsid w:val="006D0544"/>
    <w:rsid w:val="00706F32"/>
    <w:rsid w:val="00713272"/>
    <w:rsid w:val="0073510E"/>
    <w:rsid w:val="007447E6"/>
    <w:rsid w:val="00745CC3"/>
    <w:rsid w:val="0075655D"/>
    <w:rsid w:val="00786357"/>
    <w:rsid w:val="007905B5"/>
    <w:rsid w:val="007B1CA9"/>
    <w:rsid w:val="007B3838"/>
    <w:rsid w:val="007F2D68"/>
    <w:rsid w:val="008344C3"/>
    <w:rsid w:val="0086195C"/>
    <w:rsid w:val="0086248A"/>
    <w:rsid w:val="0086307A"/>
    <w:rsid w:val="00875A0B"/>
    <w:rsid w:val="00893AB7"/>
    <w:rsid w:val="008A17EB"/>
    <w:rsid w:val="008B2669"/>
    <w:rsid w:val="008C2EE9"/>
    <w:rsid w:val="0092180E"/>
    <w:rsid w:val="00956AF3"/>
    <w:rsid w:val="009B32F9"/>
    <w:rsid w:val="009B6AAD"/>
    <w:rsid w:val="009B7B35"/>
    <w:rsid w:val="009C1875"/>
    <w:rsid w:val="009E427B"/>
    <w:rsid w:val="009F506D"/>
    <w:rsid w:val="009F7B47"/>
    <w:rsid w:val="00A4109E"/>
    <w:rsid w:val="00A4372D"/>
    <w:rsid w:val="00A53A0B"/>
    <w:rsid w:val="00A55B9A"/>
    <w:rsid w:val="00A611EE"/>
    <w:rsid w:val="00A62EE9"/>
    <w:rsid w:val="00A742A4"/>
    <w:rsid w:val="00AD4FE1"/>
    <w:rsid w:val="00AE4582"/>
    <w:rsid w:val="00AF06DF"/>
    <w:rsid w:val="00B40ED4"/>
    <w:rsid w:val="00B41840"/>
    <w:rsid w:val="00BA3297"/>
    <w:rsid w:val="00BB6461"/>
    <w:rsid w:val="00BB6D7A"/>
    <w:rsid w:val="00C1600F"/>
    <w:rsid w:val="00C37F1E"/>
    <w:rsid w:val="00C8637E"/>
    <w:rsid w:val="00CD0A07"/>
    <w:rsid w:val="00CF4B0B"/>
    <w:rsid w:val="00D160B9"/>
    <w:rsid w:val="00D51791"/>
    <w:rsid w:val="00D70343"/>
    <w:rsid w:val="00DB2659"/>
    <w:rsid w:val="00DC2532"/>
    <w:rsid w:val="00E02F25"/>
    <w:rsid w:val="00E14133"/>
    <w:rsid w:val="00E258E0"/>
    <w:rsid w:val="00E41CA2"/>
    <w:rsid w:val="00E45568"/>
    <w:rsid w:val="00E531EB"/>
    <w:rsid w:val="00EA1B58"/>
    <w:rsid w:val="00ED2CA9"/>
    <w:rsid w:val="00EF41A2"/>
    <w:rsid w:val="00F07AF5"/>
    <w:rsid w:val="00F30A29"/>
    <w:rsid w:val="00F32B08"/>
    <w:rsid w:val="00F3604A"/>
    <w:rsid w:val="00F415C8"/>
    <w:rsid w:val="00F446F0"/>
    <w:rsid w:val="00F719EC"/>
    <w:rsid w:val="00F86323"/>
    <w:rsid w:val="00FA4ED5"/>
    <w:rsid w:val="00FC7A7E"/>
    <w:rsid w:val="00FE6D73"/>
    <w:rsid w:val="00FF00DD"/>
    <w:rsid w:val="00FF5224"/>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5C24F8"/>
  <w15:docId w15:val="{081CE0E6-907A-4405-90B8-C7C8B271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NoSpacing">
    <w:name w:val="No Spacing"/>
    <w:uiPriority w:val="1"/>
    <w:qFormat/>
    <w:rsid w:val="007B1CA9"/>
    <w:pPr>
      <w:spacing w:after="0" w:line="240" w:lineRule="auto"/>
    </w:pPr>
  </w:style>
  <w:style w:type="paragraph" w:styleId="ListParagraph">
    <w:name w:val="List Paragraph"/>
    <w:basedOn w:val="Normal"/>
    <w:uiPriority w:val="34"/>
    <w:qFormat/>
    <w:rsid w:val="0042206A"/>
    <w:pPr>
      <w:ind w:left="720"/>
      <w:contextualSpacing/>
    </w:pPr>
  </w:style>
  <w:style w:type="character" w:customStyle="1" w:styleId="ui-provider">
    <w:name w:val="ui-provider"/>
    <w:basedOn w:val="DefaultParagraphFont"/>
    <w:rsid w:val="00644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433">
      <w:bodyDiv w:val="1"/>
      <w:marLeft w:val="0"/>
      <w:marRight w:val="0"/>
      <w:marTop w:val="0"/>
      <w:marBottom w:val="0"/>
      <w:divBdr>
        <w:top w:val="none" w:sz="0" w:space="0" w:color="auto"/>
        <w:left w:val="none" w:sz="0" w:space="0" w:color="auto"/>
        <w:bottom w:val="none" w:sz="0" w:space="0" w:color="auto"/>
        <w:right w:val="none" w:sz="0" w:space="0" w:color="auto"/>
      </w:divBdr>
    </w:div>
    <w:div w:id="592781905">
      <w:bodyDiv w:val="1"/>
      <w:marLeft w:val="0"/>
      <w:marRight w:val="0"/>
      <w:marTop w:val="0"/>
      <w:marBottom w:val="0"/>
      <w:divBdr>
        <w:top w:val="none" w:sz="0" w:space="0" w:color="auto"/>
        <w:left w:val="none" w:sz="0" w:space="0" w:color="auto"/>
        <w:bottom w:val="none" w:sz="0" w:space="0" w:color="auto"/>
        <w:right w:val="none" w:sz="0" w:space="0" w:color="auto"/>
      </w:divBdr>
    </w:div>
    <w:div w:id="1108621308">
      <w:bodyDiv w:val="1"/>
      <w:marLeft w:val="0"/>
      <w:marRight w:val="0"/>
      <w:marTop w:val="0"/>
      <w:marBottom w:val="0"/>
      <w:divBdr>
        <w:top w:val="none" w:sz="0" w:space="0" w:color="auto"/>
        <w:left w:val="none" w:sz="0" w:space="0" w:color="auto"/>
        <w:bottom w:val="none" w:sz="0" w:space="0" w:color="auto"/>
        <w:right w:val="none" w:sz="0" w:space="0" w:color="auto"/>
      </w:divBdr>
    </w:div>
    <w:div w:id="1606500954">
      <w:bodyDiv w:val="1"/>
      <w:marLeft w:val="0"/>
      <w:marRight w:val="0"/>
      <w:marTop w:val="0"/>
      <w:marBottom w:val="0"/>
      <w:divBdr>
        <w:top w:val="none" w:sz="0" w:space="0" w:color="auto"/>
        <w:left w:val="none" w:sz="0" w:space="0" w:color="auto"/>
        <w:bottom w:val="none" w:sz="0" w:space="0" w:color="auto"/>
        <w:right w:val="none" w:sz="0" w:space="0" w:color="auto"/>
      </w:divBdr>
    </w:div>
    <w:div w:id="2056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C2CDE05ECBB4B9DE4413CDE8D2D43" ma:contentTypeVersion="0" ma:contentTypeDescription="Create a new document." ma:contentTypeScope="" ma:versionID="5240127ed63d22715b0c35902f1af8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F640-1BA0-4BD7-BFD1-BCCDAAAE47BF}">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BD2F4889-3347-45D4-BFAF-FE0F9F769AF7}">
  <ds:schemaRefs>
    <ds:schemaRef ds:uri="http://schemas.microsoft.com/sharepoint/v3/contenttype/forms"/>
  </ds:schemaRefs>
</ds:datastoreItem>
</file>

<file path=customXml/itemProps3.xml><?xml version="1.0" encoding="utf-8"?>
<ds:datastoreItem xmlns:ds="http://schemas.openxmlformats.org/officeDocument/2006/customXml" ds:itemID="{4456FF1A-6F08-4D27-A22A-BB1994619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8F673B-ECAD-49EA-B95F-2644CD05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B Murphy</cp:lastModifiedBy>
  <cp:revision>2</cp:revision>
  <cp:lastPrinted>2023-12-11T10:11:00Z</cp:lastPrinted>
  <dcterms:created xsi:type="dcterms:W3CDTF">2023-12-11T10:11:00Z</dcterms:created>
  <dcterms:modified xsi:type="dcterms:W3CDTF">2023-12-11T10:11:00Z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0x010100EFFC2CDE05ECBB4B9DE4413CDE8D2D43</vt:lpwstr>
  </property>
  <property fmtid="{D5CDD505-2E9C-101B-9397-08002B2CF9AE}" pid="3" name="_dlc_DocIdItemGuid">
    <vt:lpwstr>173d5660-16b3-4e4a-82a0-e3bc0c154d5a</vt:lpwstr>
  </property>
</Properties>
</file>